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916D" w14:textId="77777777" w:rsidR="00B421AF" w:rsidRDefault="00B421AF" w:rsidP="00B421AF">
      <w:pPr>
        <w:snapToGrid w:val="0"/>
        <w:spacing w:line="30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方正小标宋简体" w:hint="eastAsia"/>
          <w:sz w:val="28"/>
          <w:szCs w:val="28"/>
        </w:rPr>
        <w:t>附件1</w:t>
      </w:r>
    </w:p>
    <w:p w14:paraId="30EEF085" w14:textId="77777777" w:rsidR="00B421AF" w:rsidRDefault="00B421AF" w:rsidP="00B421AF">
      <w:pPr>
        <w:adjustRightInd w:val="0"/>
        <w:snapToGrid w:val="0"/>
        <w:spacing w:line="360" w:lineRule="auto"/>
        <w:jc w:val="center"/>
        <w:rPr>
          <w:b/>
          <w:bCs/>
          <w:sz w:val="48"/>
          <w:szCs w:val="44"/>
        </w:rPr>
      </w:pPr>
    </w:p>
    <w:p w14:paraId="598DE3C6" w14:textId="77777777" w:rsidR="00B421AF" w:rsidRDefault="00B421AF" w:rsidP="00B421AF">
      <w:pPr>
        <w:adjustRightInd w:val="0"/>
        <w:snapToGrid w:val="0"/>
        <w:spacing w:line="360" w:lineRule="auto"/>
        <w:jc w:val="center"/>
        <w:rPr>
          <w:b/>
          <w:bCs/>
          <w:sz w:val="48"/>
          <w:szCs w:val="44"/>
        </w:rPr>
      </w:pPr>
    </w:p>
    <w:p w14:paraId="33680B61" w14:textId="77777777" w:rsidR="00B421AF" w:rsidRDefault="00B421AF" w:rsidP="00B421AF">
      <w:pPr>
        <w:adjustRightInd w:val="0"/>
        <w:snapToGrid w:val="0"/>
        <w:spacing w:line="360" w:lineRule="auto"/>
        <w:jc w:val="center"/>
        <w:rPr>
          <w:b/>
          <w:bCs/>
          <w:sz w:val="48"/>
          <w:szCs w:val="44"/>
        </w:rPr>
      </w:pPr>
      <w:r>
        <w:rPr>
          <w:rFonts w:hint="eastAsia"/>
          <w:b/>
          <w:bCs/>
          <w:sz w:val="48"/>
          <w:szCs w:val="44"/>
        </w:rPr>
        <w:t>国</w:t>
      </w:r>
      <w:proofErr w:type="gramStart"/>
      <w:r>
        <w:rPr>
          <w:rFonts w:hint="eastAsia"/>
          <w:b/>
          <w:bCs/>
          <w:sz w:val="48"/>
          <w:szCs w:val="44"/>
        </w:rPr>
        <w:t>瑞科创稀土</w:t>
      </w:r>
      <w:proofErr w:type="gramEnd"/>
      <w:r>
        <w:rPr>
          <w:rFonts w:hint="eastAsia"/>
          <w:b/>
          <w:bCs/>
          <w:sz w:val="48"/>
          <w:szCs w:val="44"/>
        </w:rPr>
        <w:t>功能材料有限公司</w:t>
      </w:r>
    </w:p>
    <w:p w14:paraId="39896A05" w14:textId="77777777" w:rsidR="00B421AF" w:rsidRDefault="00B421AF" w:rsidP="00B421AF">
      <w:pPr>
        <w:adjustRightInd w:val="0"/>
        <w:snapToGrid w:val="0"/>
        <w:spacing w:line="360" w:lineRule="auto"/>
        <w:jc w:val="center"/>
        <w:rPr>
          <w:b/>
          <w:bCs/>
          <w:sz w:val="48"/>
          <w:szCs w:val="44"/>
        </w:rPr>
      </w:pPr>
      <w:r>
        <w:rPr>
          <w:rFonts w:hint="eastAsia"/>
          <w:b/>
          <w:bCs/>
          <w:sz w:val="48"/>
          <w:szCs w:val="44"/>
        </w:rPr>
        <w:t>开放基金申报书</w:t>
      </w:r>
    </w:p>
    <w:p w14:paraId="67B51D3A" w14:textId="77777777" w:rsidR="00B421AF" w:rsidRDefault="00B421AF" w:rsidP="00B421AF">
      <w:pPr>
        <w:jc w:val="center"/>
        <w:outlineLvl w:val="0"/>
        <w:rPr>
          <w:sz w:val="28"/>
          <w:szCs w:val="28"/>
        </w:rPr>
      </w:pPr>
    </w:p>
    <w:p w14:paraId="2A2F2AFD" w14:textId="77777777" w:rsidR="00B421AF" w:rsidRDefault="00B421AF" w:rsidP="00B421AF">
      <w:pPr>
        <w:rPr>
          <w:rFonts w:eastAsia="黑体"/>
          <w:sz w:val="28"/>
        </w:rPr>
      </w:pPr>
    </w:p>
    <w:p w14:paraId="6E90FB7B" w14:textId="77777777" w:rsidR="00B421AF" w:rsidRDefault="00B421AF" w:rsidP="00B421AF">
      <w:pPr>
        <w:jc w:val="center"/>
        <w:rPr>
          <w:rFonts w:eastAsia="黑体"/>
          <w:sz w:val="28"/>
        </w:rPr>
      </w:pPr>
    </w:p>
    <w:p w14:paraId="4B0C9A24" w14:textId="77777777" w:rsidR="00B421AF" w:rsidRDefault="00B421AF" w:rsidP="00B421AF">
      <w:pPr>
        <w:snapToGrid w:val="0"/>
        <w:spacing w:line="360" w:lineRule="auto"/>
        <w:ind w:firstLineChars="300" w:firstLine="904"/>
        <w:rPr>
          <w:b/>
          <w:sz w:val="30"/>
          <w:u w:val="single"/>
        </w:rPr>
      </w:pPr>
      <w:r>
        <w:rPr>
          <w:b/>
          <w:sz w:val="30"/>
        </w:rPr>
        <w:t>项目名称：</w:t>
      </w:r>
      <w:bookmarkStart w:id="0" w:name="OLE_LINK1"/>
      <w:r>
        <w:rPr>
          <w:rFonts w:hint="eastAsia"/>
          <w:b/>
          <w:sz w:val="30"/>
        </w:rPr>
        <w:t xml:space="preserve"> </w:t>
      </w:r>
      <w:bookmarkEnd w:id="0"/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          </w:t>
      </w:r>
      <w:r>
        <w:rPr>
          <w:sz w:val="30"/>
          <w:u w:val="single"/>
        </w:rPr>
        <w:t xml:space="preserve">  </w:t>
      </w:r>
    </w:p>
    <w:p w14:paraId="3D8225AE" w14:textId="77777777" w:rsidR="00B421AF" w:rsidRDefault="00B421AF" w:rsidP="00B421AF">
      <w:pPr>
        <w:snapToGrid w:val="0"/>
        <w:spacing w:line="360" w:lineRule="auto"/>
        <w:ind w:firstLineChars="300" w:firstLine="904"/>
        <w:rPr>
          <w:bCs/>
          <w:sz w:val="30"/>
          <w:u w:val="single"/>
        </w:rPr>
      </w:pPr>
      <w:r>
        <w:rPr>
          <w:rFonts w:hint="eastAsia"/>
          <w:b/>
          <w:sz w:val="30"/>
        </w:rPr>
        <w:t>申报</w:t>
      </w:r>
      <w:r>
        <w:rPr>
          <w:b/>
          <w:sz w:val="30"/>
        </w:rPr>
        <w:t>单位：</w:t>
      </w:r>
      <w:r>
        <w:rPr>
          <w:rFonts w:hint="eastAsia"/>
          <w:bCs/>
          <w:sz w:val="30"/>
        </w:rPr>
        <w:t xml:space="preserve"> </w:t>
      </w:r>
      <w:r>
        <w:rPr>
          <w:rFonts w:hint="eastAsia"/>
          <w:bCs/>
          <w:sz w:val="30"/>
          <w:u w:val="single"/>
        </w:rPr>
        <w:t xml:space="preserve">                         </w:t>
      </w:r>
    </w:p>
    <w:p w14:paraId="44EC4C71" w14:textId="77777777" w:rsidR="00B421AF" w:rsidRDefault="00B421AF" w:rsidP="00B421AF">
      <w:pPr>
        <w:snapToGrid w:val="0"/>
        <w:spacing w:line="360" w:lineRule="auto"/>
        <w:ind w:firstLineChars="297" w:firstLine="894"/>
        <w:rPr>
          <w:bCs/>
          <w:sz w:val="30"/>
          <w:u w:val="single"/>
        </w:rPr>
      </w:pPr>
      <w:r>
        <w:rPr>
          <w:rFonts w:hint="eastAsia"/>
          <w:b/>
          <w:sz w:val="30"/>
        </w:rPr>
        <w:t>负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责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人</w:t>
      </w:r>
      <w:r>
        <w:rPr>
          <w:b/>
          <w:sz w:val="30"/>
        </w:rPr>
        <w:t>：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Cs/>
          <w:sz w:val="30"/>
          <w:u w:val="single"/>
        </w:rPr>
        <w:t xml:space="preserve"> </w:t>
      </w:r>
      <w:r>
        <w:rPr>
          <w:bCs/>
          <w:sz w:val="30"/>
          <w:u w:val="single"/>
        </w:rPr>
        <w:t xml:space="preserve">    </w:t>
      </w:r>
      <w:r>
        <w:rPr>
          <w:rFonts w:hint="eastAsia"/>
          <w:bCs/>
          <w:sz w:val="30"/>
          <w:u w:val="single"/>
        </w:rPr>
        <w:t xml:space="preserve">  </w:t>
      </w:r>
      <w:r>
        <w:rPr>
          <w:bCs/>
          <w:sz w:val="30"/>
          <w:u w:val="single"/>
        </w:rPr>
        <w:t xml:space="preserve">             </w:t>
      </w:r>
      <w:r>
        <w:rPr>
          <w:rFonts w:hint="eastAsia"/>
          <w:bCs/>
          <w:sz w:val="30"/>
          <w:u w:val="single"/>
        </w:rPr>
        <w:t xml:space="preserve">   </w:t>
      </w:r>
      <w:r>
        <w:rPr>
          <w:bCs/>
          <w:sz w:val="30"/>
          <w:u w:val="single"/>
        </w:rPr>
        <w:t xml:space="preserve">  </w:t>
      </w:r>
    </w:p>
    <w:p w14:paraId="383D68C9" w14:textId="77777777" w:rsidR="00B421AF" w:rsidRDefault="00B421AF" w:rsidP="00B421AF">
      <w:pPr>
        <w:snapToGrid w:val="0"/>
        <w:spacing w:line="360" w:lineRule="auto"/>
        <w:ind w:firstLineChars="297" w:firstLine="894"/>
        <w:rPr>
          <w:sz w:val="30"/>
          <w:u w:val="single"/>
        </w:rPr>
      </w:pPr>
      <w:r>
        <w:rPr>
          <w:b/>
          <w:sz w:val="30"/>
        </w:rPr>
        <w:t>电</w:t>
      </w:r>
      <w:r>
        <w:rPr>
          <w:b/>
          <w:sz w:val="30"/>
        </w:rPr>
        <w:t xml:space="preserve">    </w:t>
      </w:r>
      <w:r>
        <w:rPr>
          <w:b/>
          <w:sz w:val="30"/>
        </w:rPr>
        <w:t>话：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Cs/>
          <w:sz w:val="30"/>
          <w:u w:val="single"/>
        </w:rPr>
        <w:t xml:space="preserve"> </w:t>
      </w:r>
      <w:r>
        <w:rPr>
          <w:bCs/>
          <w:sz w:val="30"/>
          <w:u w:val="single"/>
        </w:rPr>
        <w:t xml:space="preserve">     </w:t>
      </w:r>
      <w:r>
        <w:rPr>
          <w:rFonts w:hint="eastAsia"/>
          <w:bCs/>
          <w:sz w:val="30"/>
          <w:u w:val="single"/>
        </w:rPr>
        <w:t xml:space="preserve">     </w:t>
      </w:r>
      <w:r>
        <w:rPr>
          <w:bCs/>
          <w:sz w:val="30"/>
          <w:u w:val="single"/>
        </w:rPr>
        <w:t xml:space="preserve">          </w:t>
      </w:r>
      <w:r>
        <w:rPr>
          <w:rFonts w:hint="eastAsia"/>
          <w:bCs/>
          <w:sz w:val="30"/>
          <w:u w:val="single"/>
        </w:rPr>
        <w:t xml:space="preserve">    </w:t>
      </w:r>
    </w:p>
    <w:p w14:paraId="26E9C9C7" w14:textId="77777777" w:rsidR="00B421AF" w:rsidRDefault="00B421AF" w:rsidP="00B421AF">
      <w:pPr>
        <w:snapToGrid w:val="0"/>
        <w:spacing w:line="360" w:lineRule="auto"/>
        <w:ind w:firstLineChars="297" w:firstLine="894"/>
        <w:rPr>
          <w:bCs/>
          <w:sz w:val="30"/>
          <w:u w:val="single"/>
        </w:rPr>
      </w:pPr>
      <w:r>
        <w:rPr>
          <w:rFonts w:hint="eastAsia"/>
          <w:b/>
          <w:sz w:val="30"/>
        </w:rPr>
        <w:t>电子邮箱：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Cs/>
          <w:sz w:val="30"/>
          <w:u w:val="single"/>
        </w:rPr>
        <w:t xml:space="preserve">               </w:t>
      </w:r>
      <w:r>
        <w:rPr>
          <w:bCs/>
          <w:sz w:val="30"/>
          <w:u w:val="single"/>
        </w:rPr>
        <w:t xml:space="preserve">          </w:t>
      </w:r>
    </w:p>
    <w:p w14:paraId="71EE9A34" w14:textId="77777777" w:rsidR="00B421AF" w:rsidRDefault="00B421AF" w:rsidP="00B421AF">
      <w:pPr>
        <w:snapToGrid w:val="0"/>
        <w:spacing w:line="360" w:lineRule="auto"/>
        <w:ind w:firstLineChars="297" w:firstLine="894"/>
        <w:rPr>
          <w:b/>
          <w:sz w:val="30"/>
        </w:rPr>
      </w:pPr>
      <w:r>
        <w:rPr>
          <w:b/>
          <w:sz w:val="30"/>
        </w:rPr>
        <w:t>参</w:t>
      </w:r>
      <w:r>
        <w:rPr>
          <w:rFonts w:hint="eastAsia"/>
          <w:b/>
          <w:sz w:val="30"/>
        </w:rPr>
        <w:t>与</w:t>
      </w:r>
      <w:r>
        <w:rPr>
          <w:b/>
          <w:sz w:val="30"/>
        </w:rPr>
        <w:t>单位：</w:t>
      </w:r>
      <w:r>
        <w:rPr>
          <w:rFonts w:hint="eastAsia"/>
          <w:b/>
          <w:sz w:val="30"/>
        </w:rPr>
        <w:t xml:space="preserve"> </w:t>
      </w:r>
      <w:r>
        <w:rPr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   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b/>
          <w:sz w:val="30"/>
        </w:rPr>
        <w:t xml:space="preserve"> </w:t>
      </w:r>
    </w:p>
    <w:p w14:paraId="699E9E98" w14:textId="77777777" w:rsidR="00B421AF" w:rsidRDefault="00B421AF" w:rsidP="00B421AF">
      <w:pPr>
        <w:snapToGrid w:val="0"/>
        <w:spacing w:line="360" w:lineRule="auto"/>
        <w:rPr>
          <w:b/>
          <w:sz w:val="30"/>
        </w:rPr>
      </w:pPr>
    </w:p>
    <w:p w14:paraId="05372808" w14:textId="77777777" w:rsidR="00B421AF" w:rsidRDefault="00B421AF" w:rsidP="00B421AF">
      <w:pPr>
        <w:snapToGrid w:val="0"/>
        <w:spacing w:line="360" w:lineRule="auto"/>
        <w:rPr>
          <w:sz w:val="30"/>
        </w:rPr>
      </w:pPr>
    </w:p>
    <w:p w14:paraId="30076338" w14:textId="77777777" w:rsidR="00B421AF" w:rsidRDefault="00B421AF" w:rsidP="00B421AF">
      <w:pPr>
        <w:snapToGrid w:val="0"/>
        <w:spacing w:line="360" w:lineRule="auto"/>
        <w:rPr>
          <w:sz w:val="30"/>
        </w:rPr>
      </w:pPr>
    </w:p>
    <w:p w14:paraId="26762A8B" w14:textId="77777777" w:rsidR="00B421AF" w:rsidRDefault="00B421AF" w:rsidP="00B421AF">
      <w:pPr>
        <w:snapToGrid w:val="0"/>
        <w:spacing w:line="360" w:lineRule="auto"/>
        <w:rPr>
          <w:sz w:val="30"/>
        </w:rPr>
      </w:pPr>
    </w:p>
    <w:p w14:paraId="1E4AF01D" w14:textId="77777777" w:rsidR="00B421AF" w:rsidRDefault="00B421AF" w:rsidP="00B421AF">
      <w:pPr>
        <w:snapToGrid w:val="0"/>
        <w:spacing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填表日期：</w:t>
      </w:r>
      <w:r>
        <w:rPr>
          <w:rFonts w:hint="eastAsia"/>
          <w:b/>
          <w:bCs/>
          <w:sz w:val="30"/>
        </w:rPr>
        <w:t xml:space="preserve">        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</w:rPr>
        <w:t xml:space="preserve">   </w:t>
      </w:r>
      <w:r>
        <w:rPr>
          <w:rFonts w:hint="eastAsia"/>
          <w:b/>
          <w:bCs/>
          <w:sz w:val="30"/>
        </w:rPr>
        <w:t>日</w:t>
      </w:r>
    </w:p>
    <w:p w14:paraId="3BEA454D" w14:textId="77777777" w:rsidR="00B421AF" w:rsidRDefault="00B421AF" w:rsidP="00B421AF">
      <w:pPr>
        <w:snapToGrid w:val="0"/>
        <w:spacing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br w:type="page"/>
      </w:r>
      <w:r>
        <w:rPr>
          <w:rFonts w:hint="eastAsia"/>
          <w:b/>
          <w:bCs/>
          <w:sz w:val="30"/>
        </w:rPr>
        <w:lastRenderedPageBreak/>
        <w:t>项目基本信息表</w:t>
      </w:r>
    </w:p>
    <w:tbl>
      <w:tblPr>
        <w:tblW w:w="87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175"/>
        <w:gridCol w:w="840"/>
        <w:gridCol w:w="1065"/>
        <w:gridCol w:w="1140"/>
        <w:gridCol w:w="1800"/>
      </w:tblGrid>
      <w:tr w:rsidR="00B421AF" w14:paraId="341298CE" w14:textId="77777777" w:rsidTr="00DD2155">
        <w:trPr>
          <w:trHeight w:val="484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257180BA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0E642CAD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B421AF" w14:paraId="460A391D" w14:textId="77777777" w:rsidTr="00DD2155">
        <w:trPr>
          <w:trHeight w:val="325"/>
          <w:jc w:val="center"/>
        </w:trPr>
        <w:tc>
          <w:tcPr>
            <w:tcW w:w="1702" w:type="dxa"/>
            <w:vMerge w:val="restart"/>
            <w:tcBorders>
              <w:tl2br w:val="nil"/>
              <w:tr2bl w:val="nil"/>
            </w:tcBorders>
            <w:vAlign w:val="center"/>
          </w:tcPr>
          <w:p w14:paraId="487CD3E7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负 责 人</w:t>
            </w:r>
          </w:p>
        </w:tc>
        <w:tc>
          <w:tcPr>
            <w:tcW w:w="2175" w:type="dxa"/>
            <w:vMerge w:val="restar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7DA202D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1167B2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94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C3C931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B421AF" w14:paraId="51979ABF" w14:textId="77777777" w:rsidTr="00DD2155">
        <w:trPr>
          <w:trHeight w:val="209"/>
          <w:jc w:val="center"/>
        </w:trPr>
        <w:tc>
          <w:tcPr>
            <w:tcW w:w="1702" w:type="dxa"/>
            <w:vMerge/>
            <w:tcBorders>
              <w:tl2br w:val="nil"/>
              <w:tr2bl w:val="nil"/>
            </w:tcBorders>
            <w:vAlign w:val="center"/>
          </w:tcPr>
          <w:p w14:paraId="113DDEFC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0DA02E09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12C37E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14:paraId="4BE2A9C4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</w:p>
        </w:tc>
      </w:tr>
      <w:tr w:rsidR="00B421AF" w14:paraId="7564CD1F" w14:textId="77777777" w:rsidTr="00DD2155">
        <w:trPr>
          <w:trHeight w:val="404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4018635C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项目承担单位</w:t>
            </w:r>
          </w:p>
        </w:tc>
        <w:tc>
          <w:tcPr>
            <w:tcW w:w="2175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02A88F53" w14:textId="77777777" w:rsidR="00B421AF" w:rsidRDefault="00B421AF" w:rsidP="00DD215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8F20E5" w14:textId="77777777" w:rsidR="00B421AF" w:rsidRDefault="00B421AF" w:rsidP="00DD215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DBE71" w14:textId="77777777" w:rsidR="00B421AF" w:rsidRDefault="00B421AF" w:rsidP="00DD215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AFF050" w14:textId="77777777" w:rsidR="00B421AF" w:rsidRDefault="00B421AF" w:rsidP="00DD215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电话邮箱</w:t>
            </w:r>
          </w:p>
        </w:tc>
        <w:tc>
          <w:tcPr>
            <w:tcW w:w="180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FA2D8D3" w14:textId="77777777" w:rsidR="00B421AF" w:rsidRDefault="00B421AF" w:rsidP="00DD215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B421AF" w14:paraId="3A547BDA" w14:textId="77777777" w:rsidTr="00DD2155">
        <w:trPr>
          <w:trHeight w:val="419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371E207D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项目参加单位1</w:t>
            </w:r>
          </w:p>
        </w:tc>
        <w:tc>
          <w:tcPr>
            <w:tcW w:w="2175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9D12990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343E1A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3F152E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C6638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电话邮箱</w:t>
            </w:r>
          </w:p>
        </w:tc>
        <w:tc>
          <w:tcPr>
            <w:tcW w:w="180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E8A4A63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B421AF" w14:paraId="37EDCAD6" w14:textId="77777777" w:rsidTr="00DD2155">
        <w:trPr>
          <w:trHeight w:val="419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56202366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项目参加单位2</w:t>
            </w:r>
          </w:p>
        </w:tc>
        <w:tc>
          <w:tcPr>
            <w:tcW w:w="2175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29FAEBA7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2F3937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2BAC4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B3A522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电话邮箱</w:t>
            </w:r>
          </w:p>
        </w:tc>
        <w:tc>
          <w:tcPr>
            <w:tcW w:w="1800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DD2B81C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B421AF" w14:paraId="51C4CEF7" w14:textId="77777777" w:rsidTr="00DD2155">
        <w:trPr>
          <w:trHeight w:val="419"/>
          <w:jc w:val="center"/>
        </w:trPr>
        <w:tc>
          <w:tcPr>
            <w:tcW w:w="8722" w:type="dxa"/>
            <w:gridSpan w:val="6"/>
            <w:tcBorders>
              <w:tl2br w:val="nil"/>
              <w:tr2bl w:val="nil"/>
            </w:tcBorders>
          </w:tcPr>
          <w:p w14:paraId="388B4437" w14:textId="77777777" w:rsidR="00B421AF" w:rsidRDefault="00B421AF" w:rsidP="00DD215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项目类型：A类□            B类□             </w:t>
            </w:r>
          </w:p>
        </w:tc>
      </w:tr>
      <w:tr w:rsidR="00B421AF" w14:paraId="51BDD87D" w14:textId="77777777" w:rsidTr="00DD2155">
        <w:trPr>
          <w:trHeight w:val="419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0644C388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项目总投资</w:t>
            </w:r>
          </w:p>
        </w:tc>
        <w:tc>
          <w:tcPr>
            <w:tcW w:w="2175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170DFE2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C6F39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申请经费</w:t>
            </w:r>
          </w:p>
        </w:tc>
        <w:tc>
          <w:tcPr>
            <w:tcW w:w="2940" w:type="dxa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39A388A4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B421AF" w14:paraId="3007D728" w14:textId="77777777" w:rsidTr="00DD2155">
        <w:trPr>
          <w:trHeight w:val="419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7B27163D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258D1268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年   月  日  至    年    月   日</w:t>
            </w:r>
          </w:p>
        </w:tc>
      </w:tr>
      <w:tr w:rsidR="00B421AF" w14:paraId="2160983E" w14:textId="77777777" w:rsidTr="00DD2155">
        <w:trPr>
          <w:trHeight w:val="815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37D5D5ED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项目完成时的应用类型</w:t>
            </w:r>
          </w:p>
          <w:p w14:paraId="217CA803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4646366F" w14:textId="77777777" w:rsidR="00B421AF" w:rsidRDefault="00B421AF" w:rsidP="00DD2155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" w:char="006F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形成自主研发能力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" w:char="006F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形成规模生产能力 </w:t>
            </w:r>
          </w:p>
          <w:p w14:paraId="0EA314C6" w14:textId="77777777" w:rsidR="00B421AF" w:rsidRDefault="00B421AF" w:rsidP="00DD2155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" w:char="006F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局部试点示范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较大范围推广应用</w:t>
            </w:r>
          </w:p>
        </w:tc>
      </w:tr>
      <w:tr w:rsidR="00B421AF" w14:paraId="115A96BC" w14:textId="77777777" w:rsidTr="00DD2155">
        <w:trPr>
          <w:trHeight w:val="8210"/>
          <w:jc w:val="center"/>
        </w:trPr>
        <w:tc>
          <w:tcPr>
            <w:tcW w:w="1702" w:type="dxa"/>
            <w:tcBorders>
              <w:tl2br w:val="nil"/>
              <w:tr2bl w:val="nil"/>
            </w:tcBorders>
            <w:vAlign w:val="center"/>
          </w:tcPr>
          <w:p w14:paraId="11BD51BA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项目摘要</w:t>
            </w:r>
          </w:p>
          <w:p w14:paraId="26F4FFD3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（400字以内）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vAlign w:val="center"/>
          </w:tcPr>
          <w:p w14:paraId="2006FE6C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75B34A0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0FEAB3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4FBA664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52B0766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2EC788F5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7DDDB9F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553F3A94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5B7151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0BB1A8BE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9A34549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7A5C734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DD7ECE2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FA76F86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56E1DDA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C7C1A8D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60134B7E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5F440A6C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5050AF6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2668213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198E373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14:paraId="5B5569C3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Style w:val="10"/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lastRenderedPageBreak/>
        <w:t>项目的意义和必要性</w:t>
      </w:r>
    </w:p>
    <w:p w14:paraId="76C731E8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 xml:space="preserve">国内外现状、存在问题及技术发展趋势  </w:t>
      </w:r>
    </w:p>
    <w:p w14:paraId="52D289D7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>市场需求分析</w:t>
      </w:r>
    </w:p>
    <w:p w14:paraId="71FEE0FB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>相关知识产权分析</w:t>
      </w:r>
    </w:p>
    <w:p w14:paraId="5A0A0241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Style w:val="10"/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t>项目的基础条件</w:t>
      </w:r>
    </w:p>
    <w:p w14:paraId="4D05683B" w14:textId="77777777" w:rsidR="00B421AF" w:rsidRDefault="00B421AF" w:rsidP="00B421AF">
      <w:pPr>
        <w:pStyle w:val="2"/>
        <w:numPr>
          <w:ilvl w:val="0"/>
          <w:numId w:val="0"/>
        </w:numPr>
        <w:spacing w:before="0" w:after="0" w:line="520" w:lineRule="exact"/>
        <w:ind w:left="397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>与项目相关的前期工作情况，现有技术、装备等基础；项目负责人相关工作。</w:t>
      </w:r>
    </w:p>
    <w:p w14:paraId="637C797F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Fonts w:ascii="仿宋" w:eastAsia="仿宋" w:hAnsi="仿宋" w:cs="仿宋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t>项目总投资预算及资金构成</w:t>
      </w:r>
    </w:p>
    <w:p w14:paraId="394DE3B7" w14:textId="77777777" w:rsidR="00B421AF" w:rsidRDefault="00B421AF" w:rsidP="00B421AF">
      <w:pPr>
        <w:snapToGrid w:val="0"/>
        <w:spacing w:beforeLines="100" w:before="312" w:line="360" w:lineRule="auto"/>
        <w:jc w:val="right"/>
        <w:outlineLvl w:val="1"/>
        <w:rPr>
          <w:rFonts w:ascii="仿宋" w:eastAsia="仿宋" w:hAnsi="仿宋" w:cs="仿宋"/>
          <w:sz w:val="24"/>
          <w:szCs w:val="24"/>
        </w:rPr>
      </w:pPr>
      <w:r>
        <w:rPr>
          <w:rStyle w:val="10"/>
          <w:rFonts w:ascii="仿宋" w:hAnsi="仿宋" w:cs="仿宋" w:hint="eastAsia"/>
          <w:sz w:val="28"/>
          <w:szCs w:val="28"/>
        </w:rPr>
        <w:t>资金预算表               单位：万元</w:t>
      </w:r>
    </w:p>
    <w:tbl>
      <w:tblPr>
        <w:tblW w:w="8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058"/>
        <w:gridCol w:w="1105"/>
        <w:gridCol w:w="4667"/>
      </w:tblGrid>
      <w:tr w:rsidR="00B421AF" w14:paraId="2E666A70" w14:textId="77777777" w:rsidTr="00DD2155">
        <w:trPr>
          <w:trHeight w:val="510"/>
          <w:jc w:val="center"/>
        </w:trPr>
        <w:tc>
          <w:tcPr>
            <w:tcW w:w="564" w:type="dxa"/>
            <w:noWrap/>
            <w:vAlign w:val="center"/>
          </w:tcPr>
          <w:p w14:paraId="7C25B081" w14:textId="77777777" w:rsidR="00B421AF" w:rsidRDefault="00B421AF" w:rsidP="00DD215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58" w:type="dxa"/>
            <w:noWrap/>
            <w:vAlign w:val="center"/>
          </w:tcPr>
          <w:p w14:paraId="4CF13A93" w14:textId="77777777" w:rsidR="00B421AF" w:rsidRDefault="00B421AF" w:rsidP="00DD215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105" w:type="dxa"/>
            <w:noWrap/>
            <w:vAlign w:val="center"/>
          </w:tcPr>
          <w:p w14:paraId="5D610107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4667" w:type="dxa"/>
            <w:noWrap/>
            <w:vAlign w:val="center"/>
          </w:tcPr>
          <w:p w14:paraId="6D714B66" w14:textId="77777777" w:rsidR="00B421AF" w:rsidRDefault="00B421AF" w:rsidP="00DD215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 w:val="24"/>
              </w:rPr>
              <w:t>预算说明及主要用途</w:t>
            </w:r>
          </w:p>
        </w:tc>
      </w:tr>
      <w:tr w:rsidR="00B421AF" w14:paraId="74DC4494" w14:textId="77777777" w:rsidTr="00DD2155">
        <w:trPr>
          <w:trHeight w:val="576"/>
          <w:jc w:val="center"/>
        </w:trPr>
        <w:tc>
          <w:tcPr>
            <w:tcW w:w="564" w:type="dxa"/>
            <w:noWrap/>
            <w:vAlign w:val="center"/>
          </w:tcPr>
          <w:p w14:paraId="2A0E1132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78B68214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设备费（含软件）</w:t>
            </w:r>
          </w:p>
        </w:tc>
        <w:tc>
          <w:tcPr>
            <w:tcW w:w="1105" w:type="dxa"/>
            <w:noWrap/>
            <w:vAlign w:val="center"/>
          </w:tcPr>
          <w:p w14:paraId="0CA92E15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515995FF" w14:textId="77777777" w:rsidR="00B421AF" w:rsidRDefault="00B421AF" w:rsidP="00DD2155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B421AF" w14:paraId="7DA0505E" w14:textId="77777777" w:rsidTr="00DD2155">
        <w:trPr>
          <w:trHeight w:val="594"/>
          <w:jc w:val="center"/>
        </w:trPr>
        <w:tc>
          <w:tcPr>
            <w:tcW w:w="564" w:type="dxa"/>
            <w:noWrap/>
            <w:vAlign w:val="center"/>
          </w:tcPr>
          <w:p w14:paraId="413FE604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4B67F1D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测试化验加工费</w:t>
            </w:r>
          </w:p>
        </w:tc>
        <w:tc>
          <w:tcPr>
            <w:tcW w:w="1105" w:type="dxa"/>
            <w:noWrap/>
            <w:vAlign w:val="center"/>
          </w:tcPr>
          <w:p w14:paraId="6DB6468E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04BDBA4A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57DBD5A0" w14:textId="77777777" w:rsidTr="00DD2155">
        <w:trPr>
          <w:trHeight w:val="389"/>
          <w:jc w:val="center"/>
        </w:trPr>
        <w:tc>
          <w:tcPr>
            <w:tcW w:w="564" w:type="dxa"/>
            <w:noWrap/>
            <w:vAlign w:val="center"/>
          </w:tcPr>
          <w:p w14:paraId="0A381BCA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258ECEC1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材料费</w:t>
            </w:r>
          </w:p>
        </w:tc>
        <w:tc>
          <w:tcPr>
            <w:tcW w:w="1105" w:type="dxa"/>
            <w:noWrap/>
            <w:vAlign w:val="center"/>
          </w:tcPr>
          <w:p w14:paraId="729E88B1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46EEF28D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2EBCEE17" w14:textId="77777777" w:rsidTr="00DD2155">
        <w:trPr>
          <w:trHeight w:val="699"/>
          <w:jc w:val="center"/>
        </w:trPr>
        <w:tc>
          <w:tcPr>
            <w:tcW w:w="564" w:type="dxa"/>
            <w:noWrap/>
            <w:vAlign w:val="center"/>
          </w:tcPr>
          <w:p w14:paraId="279F4321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23DF00F6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燃料动力费</w:t>
            </w:r>
          </w:p>
        </w:tc>
        <w:tc>
          <w:tcPr>
            <w:tcW w:w="1105" w:type="dxa"/>
            <w:noWrap/>
            <w:vAlign w:val="center"/>
          </w:tcPr>
          <w:p w14:paraId="3D34AB25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289672C0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0670CF23" w14:textId="77777777" w:rsidTr="00DD2155">
        <w:trPr>
          <w:trHeight w:val="1132"/>
          <w:jc w:val="center"/>
        </w:trPr>
        <w:tc>
          <w:tcPr>
            <w:tcW w:w="564" w:type="dxa"/>
            <w:noWrap/>
            <w:vAlign w:val="center"/>
          </w:tcPr>
          <w:p w14:paraId="2106C6FE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1C0CC190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会议费</w:t>
            </w:r>
          </w:p>
        </w:tc>
        <w:tc>
          <w:tcPr>
            <w:tcW w:w="1105" w:type="dxa"/>
            <w:noWrap/>
            <w:vAlign w:val="center"/>
          </w:tcPr>
          <w:p w14:paraId="306A6923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7D50238D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6EF2CCE2" w14:textId="77777777" w:rsidTr="00DD2155">
        <w:trPr>
          <w:trHeight w:val="373"/>
          <w:jc w:val="center"/>
        </w:trPr>
        <w:tc>
          <w:tcPr>
            <w:tcW w:w="564" w:type="dxa"/>
            <w:noWrap/>
            <w:vAlign w:val="center"/>
          </w:tcPr>
          <w:p w14:paraId="30C72F62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647188E2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差旅费</w:t>
            </w:r>
          </w:p>
        </w:tc>
        <w:tc>
          <w:tcPr>
            <w:tcW w:w="1105" w:type="dxa"/>
            <w:noWrap/>
            <w:vAlign w:val="center"/>
          </w:tcPr>
          <w:p w14:paraId="729D2E79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130CD923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</w:p>
        </w:tc>
      </w:tr>
      <w:tr w:rsidR="00B421AF" w14:paraId="25F2206D" w14:textId="77777777" w:rsidTr="00DD2155">
        <w:trPr>
          <w:trHeight w:val="389"/>
          <w:jc w:val="center"/>
        </w:trPr>
        <w:tc>
          <w:tcPr>
            <w:tcW w:w="564" w:type="dxa"/>
            <w:noWrap/>
            <w:vAlign w:val="center"/>
          </w:tcPr>
          <w:p w14:paraId="73AAEAA4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7EF88F2F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合作与交流</w:t>
            </w:r>
          </w:p>
        </w:tc>
        <w:tc>
          <w:tcPr>
            <w:tcW w:w="1105" w:type="dxa"/>
            <w:noWrap/>
            <w:vAlign w:val="center"/>
          </w:tcPr>
          <w:p w14:paraId="2099F6C9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4D9D4879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421AF" w14:paraId="377F2613" w14:textId="77777777" w:rsidTr="00DD2155">
        <w:trPr>
          <w:trHeight w:val="356"/>
          <w:jc w:val="center"/>
        </w:trPr>
        <w:tc>
          <w:tcPr>
            <w:tcW w:w="564" w:type="dxa"/>
            <w:noWrap/>
            <w:vAlign w:val="center"/>
          </w:tcPr>
          <w:p w14:paraId="54D2C09A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3433A6F8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出版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文献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信息传播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知识产权事务费</w:t>
            </w:r>
          </w:p>
        </w:tc>
        <w:tc>
          <w:tcPr>
            <w:tcW w:w="1105" w:type="dxa"/>
            <w:noWrap/>
            <w:vAlign w:val="center"/>
          </w:tcPr>
          <w:p w14:paraId="3C993576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5CA4C0A3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421AF" w14:paraId="7607F84E" w14:textId="77777777" w:rsidTr="00DD2155">
        <w:trPr>
          <w:trHeight w:val="319"/>
          <w:jc w:val="center"/>
        </w:trPr>
        <w:tc>
          <w:tcPr>
            <w:tcW w:w="564" w:type="dxa"/>
            <w:noWrap/>
            <w:vAlign w:val="center"/>
          </w:tcPr>
          <w:p w14:paraId="23E48038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1017AB9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劳务费</w:t>
            </w:r>
          </w:p>
        </w:tc>
        <w:tc>
          <w:tcPr>
            <w:tcW w:w="1105" w:type="dxa"/>
            <w:noWrap/>
            <w:vAlign w:val="center"/>
          </w:tcPr>
          <w:p w14:paraId="771F02D1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7BBBFDE3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421AF" w14:paraId="1D1CD49A" w14:textId="77777777" w:rsidTr="00DD2155">
        <w:trPr>
          <w:trHeight w:val="356"/>
          <w:jc w:val="center"/>
        </w:trPr>
        <w:tc>
          <w:tcPr>
            <w:tcW w:w="564" w:type="dxa"/>
            <w:noWrap/>
            <w:vAlign w:val="center"/>
          </w:tcPr>
          <w:p w14:paraId="2ACDB881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312C038E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人员费</w:t>
            </w:r>
          </w:p>
        </w:tc>
        <w:tc>
          <w:tcPr>
            <w:tcW w:w="1105" w:type="dxa"/>
            <w:noWrap/>
            <w:vAlign w:val="center"/>
          </w:tcPr>
          <w:p w14:paraId="00913E80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5F1754C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421AF" w14:paraId="06204978" w14:textId="77777777" w:rsidTr="00DD2155">
        <w:trPr>
          <w:trHeight w:val="611"/>
          <w:jc w:val="center"/>
        </w:trPr>
        <w:tc>
          <w:tcPr>
            <w:tcW w:w="564" w:type="dxa"/>
            <w:noWrap/>
            <w:vAlign w:val="center"/>
          </w:tcPr>
          <w:p w14:paraId="7614E99D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1B532BCA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专家咨询费</w:t>
            </w:r>
          </w:p>
        </w:tc>
        <w:tc>
          <w:tcPr>
            <w:tcW w:w="1105" w:type="dxa"/>
            <w:noWrap/>
            <w:vAlign w:val="center"/>
          </w:tcPr>
          <w:p w14:paraId="60C3B2AE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4EAAB64B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47C458EC" w14:textId="77777777" w:rsidTr="00DD2155">
        <w:trPr>
          <w:trHeight w:val="364"/>
          <w:jc w:val="center"/>
        </w:trPr>
        <w:tc>
          <w:tcPr>
            <w:tcW w:w="564" w:type="dxa"/>
            <w:noWrap/>
            <w:vAlign w:val="center"/>
          </w:tcPr>
          <w:p w14:paraId="1FAF3B7D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2089FB69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管理费</w:t>
            </w:r>
          </w:p>
        </w:tc>
        <w:tc>
          <w:tcPr>
            <w:tcW w:w="1105" w:type="dxa"/>
            <w:noWrap/>
            <w:vAlign w:val="center"/>
          </w:tcPr>
          <w:p w14:paraId="687EAC2E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5EA05406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57DB84AE" w14:textId="77777777" w:rsidTr="00DD2155">
        <w:trPr>
          <w:trHeight w:val="364"/>
          <w:jc w:val="center"/>
        </w:trPr>
        <w:tc>
          <w:tcPr>
            <w:tcW w:w="564" w:type="dxa"/>
            <w:noWrap/>
            <w:vAlign w:val="center"/>
          </w:tcPr>
          <w:p w14:paraId="52944168" w14:textId="77777777" w:rsidR="00B421AF" w:rsidRDefault="00B421AF" w:rsidP="00DD2155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058" w:type="dxa"/>
            <w:noWrap/>
            <w:vAlign w:val="center"/>
          </w:tcPr>
          <w:p w14:paraId="1C9E0D4C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其他支出</w:t>
            </w:r>
          </w:p>
        </w:tc>
        <w:tc>
          <w:tcPr>
            <w:tcW w:w="1105" w:type="dxa"/>
            <w:noWrap/>
            <w:vAlign w:val="center"/>
          </w:tcPr>
          <w:p w14:paraId="7670E044" w14:textId="77777777" w:rsidR="00B421AF" w:rsidRDefault="00B421AF" w:rsidP="00DD2155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4667" w:type="dxa"/>
            <w:noWrap/>
            <w:vAlign w:val="center"/>
          </w:tcPr>
          <w:p w14:paraId="635891BA" w14:textId="77777777" w:rsidR="00B421AF" w:rsidRDefault="00B421AF" w:rsidP="00DD2155">
            <w:pPr>
              <w:widowControl/>
              <w:jc w:val="left"/>
              <w:textAlignment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421AF" w14:paraId="7E71D591" w14:textId="77777777" w:rsidTr="00DD2155">
        <w:trPr>
          <w:trHeight w:val="341"/>
          <w:jc w:val="center"/>
        </w:trPr>
        <w:tc>
          <w:tcPr>
            <w:tcW w:w="2622" w:type="dxa"/>
            <w:gridSpan w:val="2"/>
            <w:noWrap/>
            <w:vAlign w:val="center"/>
          </w:tcPr>
          <w:p w14:paraId="1B7DE792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合计</w:t>
            </w:r>
          </w:p>
        </w:tc>
        <w:tc>
          <w:tcPr>
            <w:tcW w:w="5772" w:type="dxa"/>
            <w:gridSpan w:val="2"/>
            <w:noWrap/>
            <w:vAlign w:val="center"/>
          </w:tcPr>
          <w:p w14:paraId="48299625" w14:textId="77777777" w:rsidR="00B421AF" w:rsidRDefault="00B421AF" w:rsidP="00DD2155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</w:tbl>
    <w:p w14:paraId="701B0A7E" w14:textId="77777777" w:rsidR="00B421AF" w:rsidRDefault="00B421AF" w:rsidP="00B421AF">
      <w:pPr>
        <w:snapToGrid w:val="0"/>
        <w:spacing w:line="360" w:lineRule="auto"/>
        <w:outlineLvl w:val="1"/>
        <w:rPr>
          <w:rFonts w:ascii="仿宋" w:eastAsia="仿宋" w:hAnsi="仿宋" w:cs="仿宋"/>
          <w:sz w:val="24"/>
          <w:szCs w:val="24"/>
        </w:rPr>
      </w:pPr>
    </w:p>
    <w:p w14:paraId="586E767D" w14:textId="77777777" w:rsidR="00B421AF" w:rsidRDefault="00B421AF" w:rsidP="00B421AF">
      <w:pPr>
        <w:snapToGrid w:val="0"/>
        <w:spacing w:line="360" w:lineRule="auto"/>
        <w:outlineLvl w:val="1"/>
        <w:rPr>
          <w:rFonts w:ascii="仿宋" w:eastAsia="仿宋" w:hAnsi="仿宋" w:cs="仿宋"/>
          <w:sz w:val="24"/>
          <w:szCs w:val="24"/>
        </w:rPr>
      </w:pPr>
    </w:p>
    <w:p w14:paraId="20C476D9" w14:textId="77777777" w:rsidR="00B421AF" w:rsidRDefault="00B421AF" w:rsidP="00B421AF">
      <w:pPr>
        <w:snapToGrid w:val="0"/>
        <w:spacing w:line="360" w:lineRule="auto"/>
        <w:jc w:val="right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主要仪器、设备、材料预算明细表          单位：万元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512"/>
        <w:gridCol w:w="1549"/>
        <w:gridCol w:w="937"/>
        <w:gridCol w:w="838"/>
        <w:gridCol w:w="1000"/>
        <w:gridCol w:w="1875"/>
      </w:tblGrid>
      <w:tr w:rsidR="00B421AF" w14:paraId="2204844C" w14:textId="77777777" w:rsidTr="00DD2155">
        <w:trPr>
          <w:trHeight w:val="622"/>
        </w:trPr>
        <w:tc>
          <w:tcPr>
            <w:tcW w:w="809" w:type="dxa"/>
          </w:tcPr>
          <w:p w14:paraId="2C1029B7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序号  </w:t>
            </w:r>
          </w:p>
        </w:tc>
        <w:tc>
          <w:tcPr>
            <w:tcW w:w="1512" w:type="dxa"/>
          </w:tcPr>
          <w:p w14:paraId="031D24E1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  称</w:t>
            </w:r>
          </w:p>
        </w:tc>
        <w:tc>
          <w:tcPr>
            <w:tcW w:w="1549" w:type="dxa"/>
          </w:tcPr>
          <w:p w14:paraId="101C8596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型号、规格</w:t>
            </w:r>
          </w:p>
        </w:tc>
        <w:tc>
          <w:tcPr>
            <w:tcW w:w="937" w:type="dxa"/>
          </w:tcPr>
          <w:p w14:paraId="313D87AA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单价</w:t>
            </w:r>
          </w:p>
        </w:tc>
        <w:tc>
          <w:tcPr>
            <w:tcW w:w="838" w:type="dxa"/>
          </w:tcPr>
          <w:p w14:paraId="208A49C5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1000" w:type="dxa"/>
          </w:tcPr>
          <w:p w14:paraId="743CC934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金额</w:t>
            </w:r>
          </w:p>
        </w:tc>
        <w:tc>
          <w:tcPr>
            <w:tcW w:w="1875" w:type="dxa"/>
          </w:tcPr>
          <w:p w14:paraId="5AFFCA66" w14:textId="77777777" w:rsidR="00B421AF" w:rsidRDefault="00B421AF" w:rsidP="00DD2155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主要用途</w:t>
            </w:r>
          </w:p>
        </w:tc>
      </w:tr>
      <w:tr w:rsidR="00B421AF" w14:paraId="4EB96210" w14:textId="77777777" w:rsidTr="00DD2155">
        <w:trPr>
          <w:trHeight w:val="622"/>
        </w:trPr>
        <w:tc>
          <w:tcPr>
            <w:tcW w:w="809" w:type="dxa"/>
          </w:tcPr>
          <w:p w14:paraId="225417E6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F25A68D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2733A74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099635B5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629711C1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891115F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05457CE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7B93690F" w14:textId="77777777" w:rsidTr="00DD2155">
        <w:trPr>
          <w:trHeight w:val="622"/>
        </w:trPr>
        <w:tc>
          <w:tcPr>
            <w:tcW w:w="809" w:type="dxa"/>
          </w:tcPr>
          <w:p w14:paraId="38F3CCB1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C0063B6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5FE2CE9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730DC0C8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71A9A633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459E1F3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573DDEA6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34FA05CA" w14:textId="77777777" w:rsidTr="00DD2155">
        <w:trPr>
          <w:trHeight w:val="622"/>
        </w:trPr>
        <w:tc>
          <w:tcPr>
            <w:tcW w:w="809" w:type="dxa"/>
          </w:tcPr>
          <w:p w14:paraId="61324DB9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1DC93FD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6262C52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617F36B4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68628D53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7D4A59C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3E22033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4B0502C2" w14:textId="77777777" w:rsidTr="00DD2155">
        <w:trPr>
          <w:trHeight w:val="622"/>
        </w:trPr>
        <w:tc>
          <w:tcPr>
            <w:tcW w:w="809" w:type="dxa"/>
          </w:tcPr>
          <w:p w14:paraId="76BCF83C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A8C1E8A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C7C8100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4F6DDA48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445BCA9B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0787CF8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795EF5B4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360275FB" w14:textId="77777777" w:rsidTr="00DD2155">
        <w:trPr>
          <w:trHeight w:val="622"/>
        </w:trPr>
        <w:tc>
          <w:tcPr>
            <w:tcW w:w="809" w:type="dxa"/>
          </w:tcPr>
          <w:p w14:paraId="1A47BCCC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D229C4D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3D306AC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11B3C004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37DA1087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43B8D1ED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245A447F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61D07237" w14:textId="77777777" w:rsidTr="00DD2155">
        <w:trPr>
          <w:trHeight w:val="622"/>
        </w:trPr>
        <w:tc>
          <w:tcPr>
            <w:tcW w:w="809" w:type="dxa"/>
          </w:tcPr>
          <w:p w14:paraId="177500B8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EA940D9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E29B2E7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C11B50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6B41AC45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517AB599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B958306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7784E575" w14:textId="77777777" w:rsidTr="00DD2155">
        <w:trPr>
          <w:trHeight w:val="622"/>
        </w:trPr>
        <w:tc>
          <w:tcPr>
            <w:tcW w:w="809" w:type="dxa"/>
          </w:tcPr>
          <w:p w14:paraId="14BA9DB2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64076DA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21C6416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16386022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0BCCBE6A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48B1AC9E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3380782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21AF" w14:paraId="7ADD2904" w14:textId="77777777" w:rsidTr="00DD2155">
        <w:trPr>
          <w:trHeight w:val="622"/>
        </w:trPr>
        <w:tc>
          <w:tcPr>
            <w:tcW w:w="809" w:type="dxa"/>
          </w:tcPr>
          <w:p w14:paraId="4063B489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C11CF80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2523245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7" w:type="dxa"/>
          </w:tcPr>
          <w:p w14:paraId="065F79EE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38" w:type="dxa"/>
          </w:tcPr>
          <w:p w14:paraId="17D5526A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00" w:type="dxa"/>
          </w:tcPr>
          <w:p w14:paraId="6DC773C3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5" w:type="dxa"/>
          </w:tcPr>
          <w:p w14:paraId="17B0F614" w14:textId="77777777" w:rsidR="00B421AF" w:rsidRDefault="00B421AF" w:rsidP="00DD2155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117B70CC" w14:textId="77777777" w:rsidR="00B421AF" w:rsidRDefault="00B421AF" w:rsidP="00B421AF">
      <w:pPr>
        <w:snapToGrid w:val="0"/>
        <w:spacing w:line="360" w:lineRule="auto"/>
        <w:outlineLvl w:val="1"/>
        <w:rPr>
          <w:rFonts w:ascii="仿宋" w:eastAsia="仿宋" w:hAnsi="仿宋" w:cs="仿宋"/>
          <w:b/>
          <w:bCs/>
          <w:color w:val="000000"/>
          <w:kern w:val="0"/>
          <w:szCs w:val="21"/>
        </w:rPr>
      </w:pPr>
    </w:p>
    <w:p w14:paraId="47A2FCC7" w14:textId="77777777" w:rsidR="00B421AF" w:rsidRDefault="00B421AF" w:rsidP="00B421AF">
      <w:pPr>
        <w:snapToGrid w:val="0"/>
        <w:spacing w:line="360" w:lineRule="auto"/>
        <w:outlineLvl w:val="1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注： 填写单笔金额5万元及以上主要仪器、设备和材料。</w:t>
      </w:r>
    </w:p>
    <w:p w14:paraId="52C840BF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Style w:val="10"/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t>主要研究内容及进度</w:t>
      </w:r>
    </w:p>
    <w:p w14:paraId="6768D326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b/>
          <w:sz w:val="28"/>
          <w:szCs w:val="28"/>
        </w:rPr>
        <w:t>主要研究内容</w:t>
      </w:r>
    </w:p>
    <w:p w14:paraId="3B794AFF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>工艺技术路线和实施方案</w:t>
      </w:r>
    </w:p>
    <w:p w14:paraId="373EEB95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>需要突破的关键核心技术及创新点</w:t>
      </w:r>
    </w:p>
    <w:p w14:paraId="03E08FE5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ind w:hanging="454"/>
        <w:rPr>
          <w:rFonts w:ascii="仿宋" w:hAnsi="仿宋" w:cs="仿宋"/>
          <w:b w:val="0"/>
          <w:sz w:val="28"/>
          <w:szCs w:val="28"/>
        </w:rPr>
      </w:pPr>
      <w:r>
        <w:rPr>
          <w:rFonts w:ascii="仿宋" w:hAnsi="仿宋" w:cs="仿宋" w:hint="eastAsia"/>
          <w:b w:val="0"/>
          <w:sz w:val="28"/>
          <w:szCs w:val="28"/>
        </w:rPr>
        <w:t>实施年限及计划进度安排</w:t>
      </w:r>
    </w:p>
    <w:p w14:paraId="58FCF2B8" w14:textId="77777777" w:rsidR="00B421AF" w:rsidRDefault="00B421AF" w:rsidP="00B421AF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szCs w:val="24"/>
        </w:rPr>
        <w:t>阶段计划进度表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49"/>
        <w:gridCol w:w="3043"/>
        <w:gridCol w:w="2657"/>
        <w:gridCol w:w="1803"/>
      </w:tblGrid>
      <w:tr w:rsidR="00B421AF" w14:paraId="0A91FC62" w14:textId="77777777" w:rsidTr="00DD2155">
        <w:tc>
          <w:tcPr>
            <w:tcW w:w="1349" w:type="dxa"/>
          </w:tcPr>
          <w:p w14:paraId="7AF87553" w14:textId="77777777" w:rsidR="00B421AF" w:rsidRDefault="00B421AF" w:rsidP="00DD215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时间节点</w:t>
            </w:r>
          </w:p>
        </w:tc>
        <w:tc>
          <w:tcPr>
            <w:tcW w:w="3043" w:type="dxa"/>
          </w:tcPr>
          <w:p w14:paraId="28B9F45B" w14:textId="77777777" w:rsidR="00B421AF" w:rsidRDefault="00B421AF" w:rsidP="00DD215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主要工作内容</w:t>
            </w:r>
          </w:p>
        </w:tc>
        <w:tc>
          <w:tcPr>
            <w:tcW w:w="2657" w:type="dxa"/>
          </w:tcPr>
          <w:p w14:paraId="00DFFCA3" w14:textId="77777777" w:rsidR="00B421AF" w:rsidRDefault="00B421AF" w:rsidP="00DD215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阶段目标</w:t>
            </w:r>
          </w:p>
        </w:tc>
        <w:tc>
          <w:tcPr>
            <w:tcW w:w="1803" w:type="dxa"/>
          </w:tcPr>
          <w:p w14:paraId="2BEBA7D2" w14:textId="77777777" w:rsidR="00B421AF" w:rsidRDefault="00B421AF" w:rsidP="00DD215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所需资金（万元）</w:t>
            </w:r>
          </w:p>
        </w:tc>
      </w:tr>
      <w:tr w:rsidR="00B421AF" w14:paraId="6F480EAB" w14:textId="77777777" w:rsidTr="00DD2155">
        <w:tc>
          <w:tcPr>
            <w:tcW w:w="1349" w:type="dxa"/>
          </w:tcPr>
          <w:p w14:paraId="1D8BF975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3043" w:type="dxa"/>
          </w:tcPr>
          <w:p w14:paraId="1DEDC207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2657" w:type="dxa"/>
          </w:tcPr>
          <w:p w14:paraId="4539516F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1803" w:type="dxa"/>
          </w:tcPr>
          <w:p w14:paraId="42F5EB13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</w:tr>
      <w:tr w:rsidR="00B421AF" w14:paraId="082B82F2" w14:textId="77777777" w:rsidTr="00DD2155">
        <w:tc>
          <w:tcPr>
            <w:tcW w:w="1349" w:type="dxa"/>
          </w:tcPr>
          <w:p w14:paraId="3A679D00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3043" w:type="dxa"/>
          </w:tcPr>
          <w:p w14:paraId="33FECB9D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2657" w:type="dxa"/>
          </w:tcPr>
          <w:p w14:paraId="50D60BDE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1803" w:type="dxa"/>
          </w:tcPr>
          <w:p w14:paraId="3E922894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</w:tr>
      <w:tr w:rsidR="00B421AF" w14:paraId="15FD9077" w14:textId="77777777" w:rsidTr="00DD2155">
        <w:tc>
          <w:tcPr>
            <w:tcW w:w="1349" w:type="dxa"/>
          </w:tcPr>
          <w:p w14:paraId="084B34D7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3043" w:type="dxa"/>
          </w:tcPr>
          <w:p w14:paraId="4836D50D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2657" w:type="dxa"/>
          </w:tcPr>
          <w:p w14:paraId="7A982F5B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1803" w:type="dxa"/>
          </w:tcPr>
          <w:p w14:paraId="3B5DBBE2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</w:tr>
      <w:tr w:rsidR="00B421AF" w14:paraId="50C01643" w14:textId="77777777" w:rsidTr="00DD2155">
        <w:tc>
          <w:tcPr>
            <w:tcW w:w="1349" w:type="dxa"/>
          </w:tcPr>
          <w:p w14:paraId="3B9BE405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3043" w:type="dxa"/>
          </w:tcPr>
          <w:p w14:paraId="668775E5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2657" w:type="dxa"/>
          </w:tcPr>
          <w:p w14:paraId="75C2C979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  <w:tc>
          <w:tcPr>
            <w:tcW w:w="1803" w:type="dxa"/>
          </w:tcPr>
          <w:p w14:paraId="4CB82DC1" w14:textId="77777777" w:rsidR="00B421AF" w:rsidRDefault="00B421AF" w:rsidP="00DD2155">
            <w:pPr>
              <w:rPr>
                <w:rFonts w:ascii="仿宋" w:eastAsia="仿宋" w:hAnsi="仿宋" w:cs="仿宋"/>
              </w:rPr>
            </w:pPr>
          </w:p>
        </w:tc>
      </w:tr>
    </w:tbl>
    <w:p w14:paraId="7422D750" w14:textId="77777777" w:rsidR="00B421AF" w:rsidRDefault="00B421AF" w:rsidP="00B421AF"/>
    <w:p w14:paraId="77AB0322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Fonts w:ascii="仿宋" w:eastAsia="仿宋" w:hAnsi="仿宋" w:cs="仿宋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t>项目总体目标</w:t>
      </w:r>
    </w:p>
    <w:p w14:paraId="76A41EEB" w14:textId="77777777" w:rsidR="00B421AF" w:rsidRDefault="00B421AF" w:rsidP="00B421AF">
      <w:pPr>
        <w:ind w:firstLineChars="200" w:firstLine="562"/>
      </w:pPr>
      <w:r>
        <w:rPr>
          <w:rStyle w:val="10"/>
          <w:rFonts w:ascii="仿宋" w:hAnsi="仿宋" w:cs="仿宋" w:hint="eastAsia"/>
          <w:sz w:val="28"/>
          <w:szCs w:val="28"/>
        </w:rPr>
        <w:t>5.1 技术经济指标</w:t>
      </w:r>
    </w:p>
    <w:p w14:paraId="1143090C" w14:textId="77777777" w:rsidR="00B421AF" w:rsidRDefault="00B421AF" w:rsidP="00B421AF">
      <w:pPr>
        <w:snapToGrid w:val="0"/>
        <w:spacing w:line="520" w:lineRule="exact"/>
        <w:ind w:firstLineChars="200" w:firstLine="562"/>
        <w:outlineLvl w:val="1"/>
        <w:rPr>
          <w:rStyle w:val="10"/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lastRenderedPageBreak/>
        <w:t>5.2取得的技术成果（取得的专利、技术标准、品牌、论著，形成的新产品、新工艺、新品种等）</w:t>
      </w:r>
    </w:p>
    <w:p w14:paraId="53BEC595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Style w:val="10"/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sz w:val="28"/>
          <w:szCs w:val="28"/>
        </w:rPr>
        <w:t>预期成果及效益分析</w:t>
      </w:r>
    </w:p>
    <w:p w14:paraId="58AED61F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Style w:val="10"/>
          <w:rFonts w:ascii="仿宋" w:hAnsi="仿宋" w:cs="仿宋"/>
          <w:sz w:val="28"/>
          <w:szCs w:val="28"/>
        </w:rPr>
      </w:pPr>
      <w:r>
        <w:rPr>
          <w:rStyle w:val="10"/>
          <w:rFonts w:ascii="仿宋" w:hAnsi="仿宋" w:cs="仿宋" w:hint="eastAsia"/>
          <w:b/>
          <w:sz w:val="28"/>
          <w:szCs w:val="28"/>
        </w:rPr>
        <w:t>与国内外同类产品或技术的竞争力分析</w:t>
      </w:r>
    </w:p>
    <w:p w14:paraId="465939CE" w14:textId="77777777" w:rsidR="00B421AF" w:rsidRDefault="00B421AF" w:rsidP="00B421AF">
      <w:pPr>
        <w:pStyle w:val="2"/>
        <w:numPr>
          <w:ilvl w:val="0"/>
          <w:numId w:val="0"/>
        </w:numPr>
        <w:tabs>
          <w:tab w:val="clear" w:pos="575"/>
        </w:tabs>
        <w:spacing w:before="0" w:after="0" w:line="520" w:lineRule="exact"/>
        <w:ind w:left="397"/>
        <w:rPr>
          <w:rStyle w:val="10"/>
          <w:rFonts w:ascii="仿宋" w:hAnsi="仿宋" w:cs="仿宋"/>
          <w:sz w:val="28"/>
          <w:szCs w:val="28"/>
        </w:rPr>
      </w:pPr>
      <w:r>
        <w:rPr>
          <w:rStyle w:val="10"/>
          <w:rFonts w:ascii="仿宋" w:hAnsi="仿宋" w:cs="仿宋" w:hint="eastAsia"/>
          <w:b/>
          <w:sz w:val="28"/>
          <w:szCs w:val="28"/>
        </w:rPr>
        <w:t>6.2成果应用和产业化前景分析</w:t>
      </w:r>
    </w:p>
    <w:p w14:paraId="680B65CE" w14:textId="77777777" w:rsidR="00B421AF" w:rsidRDefault="00B421AF" w:rsidP="00B421AF">
      <w:pPr>
        <w:pStyle w:val="2"/>
        <w:numPr>
          <w:ilvl w:val="1"/>
          <w:numId w:val="2"/>
        </w:numPr>
        <w:spacing w:before="0" w:after="0" w:line="520" w:lineRule="exact"/>
        <w:rPr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 w:hint="eastAsia"/>
          <w:b/>
          <w:sz w:val="28"/>
          <w:szCs w:val="28"/>
        </w:rPr>
        <w:t>经济社会效益分析</w:t>
      </w:r>
    </w:p>
    <w:p w14:paraId="184D851A" w14:textId="77777777" w:rsidR="00B421AF" w:rsidRDefault="00B421AF" w:rsidP="00B421AF">
      <w:pPr>
        <w:numPr>
          <w:ilvl w:val="0"/>
          <w:numId w:val="2"/>
        </w:numPr>
        <w:snapToGrid w:val="0"/>
        <w:spacing w:line="520" w:lineRule="exact"/>
        <w:outlineLvl w:val="1"/>
        <w:rPr>
          <w:rStyle w:val="10"/>
          <w:rFonts w:ascii="仿宋" w:hAnsi="仿宋" w:cs="仿宋"/>
          <w:b w:val="0"/>
          <w:sz w:val="28"/>
          <w:szCs w:val="28"/>
        </w:rPr>
      </w:pPr>
      <w:r>
        <w:rPr>
          <w:rStyle w:val="10"/>
          <w:rFonts w:ascii="仿宋" w:hAnsi="仿宋" w:cs="仿宋"/>
          <w:sz w:val="28"/>
          <w:szCs w:val="28"/>
        </w:rPr>
        <w:t>有关附件</w:t>
      </w:r>
    </w:p>
    <w:p w14:paraId="6A969B0A" w14:textId="77777777" w:rsidR="00C5507B" w:rsidRDefault="00C5507B" w:rsidP="00B421AF">
      <w:pPr>
        <w:spacing w:line="600" w:lineRule="exact"/>
        <w:rPr>
          <w:rFonts w:ascii="仿宋" w:eastAsia="仿宋" w:hAnsi="仿宋" w:cs="仿宋_GB2312"/>
          <w:sz w:val="28"/>
          <w:szCs w:val="32"/>
          <w:shd w:val="clear" w:color="auto" w:fill="FFFFFF"/>
        </w:rPr>
        <w:sectPr w:rsidR="00C550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C6CED6" w14:textId="77777777" w:rsidR="00C5507B" w:rsidRDefault="00C5507B" w:rsidP="00C5507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附件2</w:t>
      </w:r>
    </w:p>
    <w:p w14:paraId="1BF9B96B" w14:textId="77777777" w:rsidR="00C5507B" w:rsidRDefault="00C5507B" w:rsidP="00C5507B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国</w:t>
      </w: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瑞科创稀土</w:t>
      </w:r>
      <w:proofErr w:type="gramEnd"/>
      <w:r>
        <w:rPr>
          <w:rFonts w:ascii="方正小标宋简体" w:eastAsia="方正小标宋简体" w:hAnsi="黑体" w:hint="eastAsia"/>
          <w:sz w:val="36"/>
          <w:szCs w:val="36"/>
        </w:rPr>
        <w:t>功能材料有限公司</w:t>
      </w:r>
    </w:p>
    <w:p w14:paraId="564AF0E5" w14:textId="77777777" w:rsidR="00C5507B" w:rsidRDefault="00C5507B" w:rsidP="00C5507B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开放基金暂行管理办法</w:t>
      </w:r>
    </w:p>
    <w:p w14:paraId="140875C8" w14:textId="77777777" w:rsidR="00C5507B" w:rsidRDefault="00C5507B" w:rsidP="00C5507B">
      <w:pPr>
        <w:jc w:val="center"/>
        <w:rPr>
          <w:rFonts w:ascii="宋体" w:hAnsi="宋体"/>
          <w:sz w:val="28"/>
          <w:szCs w:val="28"/>
        </w:rPr>
      </w:pPr>
    </w:p>
    <w:p w14:paraId="239B4569" w14:textId="77777777" w:rsidR="00C5507B" w:rsidRDefault="00C5507B" w:rsidP="00C5507B">
      <w:pPr>
        <w:pStyle w:val="a8"/>
        <w:widowControl w:val="0"/>
        <w:adjustRightInd/>
        <w:snapToGrid/>
        <w:spacing w:after="0" w:line="560" w:lineRule="exact"/>
        <w:ind w:firstLineChars="0" w:firstLine="641"/>
        <w:jc w:val="both"/>
        <w:rPr>
          <w:rFonts w:ascii="仿宋" w:eastAsia="仿宋" w:hAnsi="仿宋"/>
          <w:kern w:val="2"/>
          <w:sz w:val="30"/>
          <w:szCs w:val="30"/>
        </w:rPr>
      </w:pPr>
      <w:r>
        <w:rPr>
          <w:rFonts w:ascii="仿宋" w:eastAsia="仿宋" w:hAnsi="仿宋"/>
          <w:kern w:val="2"/>
          <w:sz w:val="30"/>
          <w:szCs w:val="30"/>
        </w:rPr>
        <w:t>国</w:t>
      </w:r>
      <w:proofErr w:type="gramStart"/>
      <w:r>
        <w:rPr>
          <w:rFonts w:ascii="仿宋" w:eastAsia="仿宋" w:hAnsi="仿宋"/>
          <w:kern w:val="2"/>
          <w:sz w:val="30"/>
          <w:szCs w:val="30"/>
        </w:rPr>
        <w:t>瑞科创稀土</w:t>
      </w:r>
      <w:proofErr w:type="gramEnd"/>
      <w:r>
        <w:rPr>
          <w:rFonts w:ascii="仿宋" w:eastAsia="仿宋" w:hAnsi="仿宋"/>
          <w:kern w:val="2"/>
          <w:sz w:val="30"/>
          <w:szCs w:val="30"/>
        </w:rPr>
        <w:t>功能材料有限公司开放基金</w:t>
      </w:r>
      <w:r>
        <w:rPr>
          <w:rFonts w:ascii="仿宋" w:eastAsia="仿宋" w:hAnsi="仿宋" w:hint="eastAsia"/>
          <w:kern w:val="2"/>
          <w:sz w:val="30"/>
          <w:szCs w:val="30"/>
        </w:rPr>
        <w:t>暂行</w:t>
      </w:r>
      <w:r>
        <w:rPr>
          <w:rFonts w:ascii="仿宋" w:eastAsia="仿宋" w:hAnsi="仿宋"/>
          <w:kern w:val="2"/>
          <w:sz w:val="30"/>
          <w:szCs w:val="30"/>
        </w:rPr>
        <w:t>管理办法（以下简称“管理办法”）,旨在根据国家需求及</w:t>
      </w:r>
      <w:r>
        <w:rPr>
          <w:rFonts w:ascii="仿宋" w:eastAsia="仿宋" w:hAnsi="仿宋" w:hint="eastAsia"/>
          <w:kern w:val="2"/>
          <w:sz w:val="30"/>
          <w:szCs w:val="30"/>
        </w:rPr>
        <w:t>创新中心</w:t>
      </w:r>
      <w:r>
        <w:rPr>
          <w:rFonts w:ascii="仿宋" w:eastAsia="仿宋" w:hAnsi="仿宋"/>
          <w:kern w:val="2"/>
          <w:sz w:val="30"/>
          <w:szCs w:val="30"/>
        </w:rPr>
        <w:t>发展要求，开展</w:t>
      </w:r>
      <w:r>
        <w:rPr>
          <w:rFonts w:ascii="仿宋" w:eastAsia="仿宋" w:hAnsi="仿宋" w:hint="eastAsia"/>
          <w:kern w:val="2"/>
          <w:sz w:val="30"/>
          <w:szCs w:val="30"/>
        </w:rPr>
        <w:t>新材料</w:t>
      </w:r>
      <w:r>
        <w:rPr>
          <w:rFonts w:ascii="仿宋" w:eastAsia="仿宋" w:hAnsi="仿宋"/>
          <w:kern w:val="2"/>
          <w:sz w:val="30"/>
          <w:szCs w:val="30"/>
        </w:rPr>
        <w:t>相关技术</w:t>
      </w:r>
      <w:r>
        <w:rPr>
          <w:rFonts w:ascii="仿宋" w:eastAsia="仿宋" w:hAnsi="仿宋" w:hint="eastAsia"/>
          <w:kern w:val="2"/>
          <w:sz w:val="30"/>
          <w:szCs w:val="30"/>
        </w:rPr>
        <w:t>研发和技术咨询服务工作</w:t>
      </w:r>
      <w:r>
        <w:rPr>
          <w:rFonts w:ascii="仿宋" w:eastAsia="仿宋" w:hAnsi="仿宋"/>
          <w:kern w:val="2"/>
          <w:sz w:val="30"/>
          <w:szCs w:val="30"/>
        </w:rPr>
        <w:t>，实现关键技术突破与集成，促进</w:t>
      </w:r>
      <w:r>
        <w:rPr>
          <w:rFonts w:ascii="仿宋" w:eastAsia="仿宋" w:hAnsi="仿宋" w:hint="eastAsia"/>
          <w:kern w:val="2"/>
          <w:sz w:val="30"/>
          <w:szCs w:val="30"/>
        </w:rPr>
        <w:t>创新中心能力建设，助力稀土</w:t>
      </w:r>
      <w:r>
        <w:rPr>
          <w:rFonts w:ascii="仿宋" w:eastAsia="仿宋" w:hAnsi="仿宋"/>
          <w:kern w:val="2"/>
          <w:sz w:val="30"/>
          <w:szCs w:val="30"/>
        </w:rPr>
        <w:t>产业</w:t>
      </w:r>
      <w:r>
        <w:rPr>
          <w:rFonts w:ascii="仿宋" w:eastAsia="仿宋" w:hAnsi="仿宋" w:hint="eastAsia"/>
          <w:kern w:val="2"/>
          <w:sz w:val="30"/>
          <w:szCs w:val="30"/>
        </w:rPr>
        <w:t>可持续</w:t>
      </w:r>
      <w:r>
        <w:rPr>
          <w:rFonts w:ascii="仿宋" w:eastAsia="仿宋" w:hAnsi="仿宋"/>
          <w:kern w:val="2"/>
          <w:sz w:val="30"/>
          <w:szCs w:val="30"/>
        </w:rPr>
        <w:t>发展。公司针对</w:t>
      </w:r>
      <w:r>
        <w:rPr>
          <w:rFonts w:ascii="仿宋" w:eastAsia="仿宋" w:hAnsi="仿宋" w:hint="eastAsia"/>
          <w:kern w:val="2"/>
          <w:sz w:val="30"/>
          <w:szCs w:val="30"/>
        </w:rPr>
        <w:t>新材料</w:t>
      </w:r>
      <w:r>
        <w:rPr>
          <w:rFonts w:ascii="仿宋" w:eastAsia="仿宋" w:hAnsi="仿宋"/>
          <w:kern w:val="2"/>
          <w:sz w:val="30"/>
          <w:szCs w:val="30"/>
        </w:rPr>
        <w:t>行业重大需求，为建立健全产学研用协同机制，汇聚整合企业、科研院所、高校等资源优势，打造贯穿创新链、产业链的创新生态系统，形成国内外本领域强势竞争能力，特制定本管理办法。</w:t>
      </w:r>
    </w:p>
    <w:p w14:paraId="16C29920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开放</w:t>
      </w:r>
      <w:r>
        <w:rPr>
          <w:rFonts w:ascii="黑体" w:eastAsia="黑体" w:hAnsi="黑体"/>
          <w:sz w:val="30"/>
          <w:szCs w:val="30"/>
        </w:rPr>
        <w:t>基金来源：</w:t>
      </w:r>
      <w:r>
        <w:rPr>
          <w:rFonts w:ascii="仿宋" w:eastAsia="仿宋" w:hAnsi="仿宋" w:hint="eastAsia"/>
          <w:sz w:val="30"/>
          <w:szCs w:val="30"/>
        </w:rPr>
        <w:t>国</w:t>
      </w:r>
      <w:proofErr w:type="gramStart"/>
      <w:r>
        <w:rPr>
          <w:rFonts w:ascii="仿宋" w:eastAsia="仿宋" w:hAnsi="仿宋" w:hint="eastAsia"/>
          <w:sz w:val="30"/>
          <w:szCs w:val="30"/>
        </w:rPr>
        <w:t>瑞科创</w:t>
      </w:r>
      <w:r>
        <w:rPr>
          <w:rFonts w:ascii="仿宋" w:eastAsia="仿宋" w:hAnsi="仿宋"/>
          <w:sz w:val="30"/>
          <w:szCs w:val="30"/>
        </w:rPr>
        <w:t>稀土</w:t>
      </w:r>
      <w:proofErr w:type="gramEnd"/>
      <w:r>
        <w:rPr>
          <w:rFonts w:ascii="仿宋" w:eastAsia="仿宋" w:hAnsi="仿宋"/>
          <w:sz w:val="30"/>
          <w:szCs w:val="30"/>
        </w:rPr>
        <w:t>功能材料有限公司</w:t>
      </w:r>
      <w:r>
        <w:rPr>
          <w:rFonts w:ascii="仿宋" w:eastAsia="仿宋" w:hAnsi="仿宋" w:hint="eastAsia"/>
          <w:sz w:val="30"/>
          <w:szCs w:val="30"/>
        </w:rPr>
        <w:t>（以下简称公司）</w:t>
      </w:r>
      <w:r>
        <w:rPr>
          <w:rFonts w:ascii="仿宋" w:eastAsia="仿宋" w:hAnsi="仿宋"/>
          <w:sz w:val="30"/>
          <w:szCs w:val="30"/>
        </w:rPr>
        <w:t>每年安排的开放基金经费</w:t>
      </w:r>
      <w:r>
        <w:rPr>
          <w:rFonts w:ascii="仿宋" w:eastAsia="仿宋" w:hAnsi="仿宋" w:hint="eastAsia"/>
          <w:sz w:val="30"/>
          <w:szCs w:val="30"/>
        </w:rPr>
        <w:t>，每个项目资助额度在</w:t>
      </w:r>
      <w:r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-</w:t>
      </w:r>
      <w:r>
        <w:rPr>
          <w:rFonts w:ascii="仿宋" w:eastAsia="仿宋" w:hAnsi="仿宋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0万</w:t>
      </w:r>
      <w:r>
        <w:rPr>
          <w:rFonts w:ascii="仿宋" w:eastAsia="仿宋" w:hAnsi="仿宋"/>
          <w:sz w:val="30"/>
          <w:szCs w:val="30"/>
        </w:rPr>
        <w:t>。</w:t>
      </w:r>
    </w:p>
    <w:p w14:paraId="42791B25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、开放基金资助对象：</w:t>
      </w:r>
      <w:r>
        <w:rPr>
          <w:rFonts w:ascii="仿宋" w:eastAsia="仿宋" w:hAnsi="仿宋"/>
          <w:sz w:val="30"/>
          <w:szCs w:val="30"/>
        </w:rPr>
        <w:t>国内</w:t>
      </w:r>
      <w:r>
        <w:rPr>
          <w:rFonts w:ascii="仿宋" w:eastAsia="仿宋" w:hAnsi="仿宋" w:hint="eastAsia"/>
          <w:sz w:val="30"/>
          <w:szCs w:val="30"/>
        </w:rPr>
        <w:t>外</w:t>
      </w:r>
      <w:r>
        <w:rPr>
          <w:rFonts w:ascii="仿宋" w:eastAsia="仿宋" w:hAnsi="仿宋"/>
          <w:sz w:val="30"/>
          <w:szCs w:val="30"/>
        </w:rPr>
        <w:t>有关科研</w:t>
      </w:r>
      <w:r>
        <w:rPr>
          <w:rFonts w:ascii="仿宋" w:eastAsia="仿宋" w:hAnsi="仿宋" w:hint="eastAsia"/>
          <w:sz w:val="30"/>
          <w:szCs w:val="30"/>
        </w:rPr>
        <w:t>院所</w:t>
      </w:r>
      <w:r>
        <w:rPr>
          <w:rFonts w:ascii="仿宋" w:eastAsia="仿宋" w:hAnsi="仿宋"/>
          <w:sz w:val="30"/>
          <w:szCs w:val="30"/>
        </w:rPr>
        <w:t>、企业、大专院校和其他部门</w:t>
      </w:r>
      <w:r>
        <w:rPr>
          <w:rFonts w:ascii="仿宋" w:eastAsia="仿宋" w:hAnsi="仿宋" w:hint="eastAsia"/>
          <w:sz w:val="30"/>
          <w:szCs w:val="30"/>
        </w:rPr>
        <w:t>在稀土新材料</w:t>
      </w:r>
      <w:r>
        <w:rPr>
          <w:rFonts w:ascii="仿宋" w:eastAsia="仿宋" w:hAnsi="仿宋"/>
          <w:sz w:val="30"/>
          <w:szCs w:val="30"/>
        </w:rPr>
        <w:t>领域</w:t>
      </w:r>
      <w:r>
        <w:rPr>
          <w:rFonts w:ascii="仿宋" w:eastAsia="仿宋" w:hAnsi="仿宋" w:hint="eastAsia"/>
          <w:sz w:val="30"/>
          <w:szCs w:val="30"/>
        </w:rPr>
        <w:t>工作的</w:t>
      </w:r>
      <w:r>
        <w:rPr>
          <w:rFonts w:ascii="仿宋" w:eastAsia="仿宋" w:hAnsi="仿宋"/>
          <w:sz w:val="30"/>
          <w:szCs w:val="30"/>
        </w:rPr>
        <w:t>在职科研人员，均可</w:t>
      </w:r>
      <w:r>
        <w:rPr>
          <w:rFonts w:ascii="仿宋" w:eastAsia="仿宋" w:hAnsi="仿宋" w:hint="eastAsia"/>
          <w:sz w:val="30"/>
          <w:szCs w:val="30"/>
        </w:rPr>
        <w:t>依托单位</w:t>
      </w:r>
      <w:r>
        <w:rPr>
          <w:rFonts w:ascii="仿宋" w:eastAsia="仿宋" w:hAnsi="仿宋"/>
          <w:sz w:val="30"/>
          <w:szCs w:val="30"/>
        </w:rPr>
        <w:t>根据开放基金</w:t>
      </w:r>
      <w:r>
        <w:rPr>
          <w:rFonts w:ascii="仿宋" w:eastAsia="仿宋" w:hAnsi="仿宋" w:hint="eastAsia"/>
          <w:sz w:val="30"/>
          <w:szCs w:val="30"/>
        </w:rPr>
        <w:t>暂行管理办法</w:t>
      </w:r>
      <w:r>
        <w:rPr>
          <w:rFonts w:ascii="仿宋" w:eastAsia="仿宋" w:hAnsi="仿宋"/>
          <w:sz w:val="30"/>
          <w:szCs w:val="30"/>
        </w:rPr>
        <w:t>提出申请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鼓励产学研结合。</w:t>
      </w:r>
    </w:p>
    <w:p w14:paraId="3B132EF6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kern w:val="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、开放基金重点资助研究领域：</w:t>
      </w:r>
      <w:r>
        <w:rPr>
          <w:rFonts w:ascii="仿宋" w:eastAsia="仿宋" w:hAnsi="仿宋"/>
          <w:kern w:val="0"/>
          <w:sz w:val="30"/>
          <w:szCs w:val="30"/>
        </w:rPr>
        <w:t>稀土磁性材料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仿宋" w:eastAsia="仿宋" w:hAnsi="仿宋"/>
          <w:kern w:val="0"/>
          <w:sz w:val="30"/>
          <w:szCs w:val="30"/>
        </w:rPr>
        <w:t>稀土合金材料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仿宋" w:eastAsia="仿宋" w:hAnsi="仿宋"/>
          <w:kern w:val="0"/>
          <w:sz w:val="30"/>
          <w:szCs w:val="30"/>
        </w:rPr>
        <w:t>稀土储氢材料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仿宋" w:eastAsia="仿宋" w:hAnsi="仿宋"/>
          <w:kern w:val="0"/>
          <w:sz w:val="30"/>
          <w:szCs w:val="30"/>
        </w:rPr>
        <w:t>稀土</w:t>
      </w:r>
      <w:r>
        <w:rPr>
          <w:rFonts w:ascii="仿宋" w:eastAsia="仿宋" w:hAnsi="仿宋" w:hint="eastAsia"/>
          <w:kern w:val="0"/>
          <w:sz w:val="30"/>
          <w:szCs w:val="30"/>
        </w:rPr>
        <w:t>光功能</w:t>
      </w:r>
      <w:r>
        <w:rPr>
          <w:rFonts w:ascii="仿宋" w:eastAsia="仿宋" w:hAnsi="仿宋"/>
          <w:kern w:val="0"/>
          <w:sz w:val="30"/>
          <w:szCs w:val="30"/>
        </w:rPr>
        <w:t>材料</w:t>
      </w:r>
      <w:r>
        <w:rPr>
          <w:rFonts w:ascii="仿宋" w:eastAsia="仿宋" w:hAnsi="仿宋" w:hint="eastAsia"/>
          <w:kern w:val="0"/>
          <w:sz w:val="30"/>
          <w:szCs w:val="30"/>
        </w:rPr>
        <w:t>，</w:t>
      </w:r>
      <w:r>
        <w:rPr>
          <w:rFonts w:ascii="仿宋" w:eastAsia="仿宋" w:hAnsi="仿宋"/>
          <w:kern w:val="0"/>
          <w:sz w:val="30"/>
          <w:szCs w:val="30"/>
        </w:rPr>
        <w:t>稀土激光晶体及闪烁晶体材料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仿宋" w:eastAsia="仿宋" w:hAnsi="仿宋"/>
          <w:kern w:val="0"/>
          <w:sz w:val="30"/>
          <w:szCs w:val="30"/>
        </w:rPr>
        <w:t>稀土催化材料</w:t>
      </w:r>
      <w:r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仿宋" w:eastAsia="仿宋" w:hAnsi="仿宋"/>
          <w:kern w:val="0"/>
          <w:sz w:val="30"/>
          <w:szCs w:val="30"/>
        </w:rPr>
        <w:t>稀土资源</w:t>
      </w:r>
      <w:r>
        <w:rPr>
          <w:rFonts w:ascii="仿宋" w:eastAsia="仿宋" w:hAnsi="仿宋" w:hint="eastAsia"/>
          <w:kern w:val="0"/>
          <w:sz w:val="30"/>
          <w:szCs w:val="30"/>
        </w:rPr>
        <w:t>、其他稀土功能材料、稀土新材料应用器件等领域；其他公司需要的技术咨询、产业规划编撰等，重点支持已在公司立项的研究方向。</w:t>
      </w:r>
      <w:r>
        <w:rPr>
          <w:rFonts w:ascii="仿宋" w:eastAsia="仿宋" w:hAnsi="仿宋"/>
          <w:sz w:val="30"/>
          <w:szCs w:val="30"/>
        </w:rPr>
        <w:t>开放基金优先</w:t>
      </w:r>
      <w:r>
        <w:rPr>
          <w:rFonts w:ascii="仿宋" w:eastAsia="仿宋" w:hAnsi="仿宋" w:hint="eastAsia"/>
          <w:sz w:val="30"/>
          <w:szCs w:val="30"/>
        </w:rPr>
        <w:t>资助技术先进、工艺成熟的稀土新技术、新工艺、新材料、新产品的研究</w:t>
      </w:r>
      <w:r>
        <w:rPr>
          <w:rFonts w:ascii="仿宋" w:eastAsia="仿宋" w:hAnsi="仿宋" w:hint="eastAsia"/>
          <w:sz w:val="30"/>
          <w:szCs w:val="30"/>
        </w:rPr>
        <w:lastRenderedPageBreak/>
        <w:t>项目；优先资助对行业技术进步和产业结构优化有较大升级</w:t>
      </w:r>
      <w:r>
        <w:rPr>
          <w:rFonts w:ascii="仿宋" w:eastAsia="仿宋" w:hAnsi="仿宋"/>
          <w:sz w:val="30"/>
          <w:szCs w:val="30"/>
        </w:rPr>
        <w:t>的科研</w:t>
      </w:r>
      <w:r>
        <w:rPr>
          <w:rFonts w:ascii="仿宋" w:eastAsia="仿宋" w:hAnsi="仿宋" w:hint="eastAsia"/>
          <w:sz w:val="30"/>
          <w:szCs w:val="30"/>
        </w:rPr>
        <w:t>项目；优先资助有积累、能把握稀土新材料领域政策方向、研究前沿、产业发展趋势的课题组或团队</w:t>
      </w:r>
      <w:r>
        <w:rPr>
          <w:rFonts w:ascii="仿宋" w:eastAsia="仿宋" w:hAnsi="仿宋"/>
          <w:sz w:val="30"/>
          <w:szCs w:val="30"/>
        </w:rPr>
        <w:t>。</w:t>
      </w:r>
    </w:p>
    <w:p w14:paraId="69FD6902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>
        <w:rPr>
          <w:rFonts w:ascii="黑体" w:eastAsia="黑体" w:hAnsi="黑体"/>
          <w:sz w:val="30"/>
          <w:szCs w:val="30"/>
        </w:rPr>
        <w:t>、开放基金项目</w:t>
      </w:r>
      <w:r>
        <w:rPr>
          <w:rFonts w:ascii="黑体" w:eastAsia="黑体" w:hAnsi="黑体" w:hint="eastAsia"/>
          <w:sz w:val="30"/>
          <w:szCs w:val="30"/>
        </w:rPr>
        <w:t>资助方式：</w:t>
      </w:r>
      <w:r>
        <w:rPr>
          <w:rFonts w:ascii="仿宋" w:eastAsia="仿宋" w:hAnsi="仿宋" w:hint="eastAsia"/>
          <w:sz w:val="30"/>
          <w:szCs w:val="30"/>
        </w:rPr>
        <w:t>公司提供项目经费，由项目负责人依托申报单位按所订立合同</w:t>
      </w:r>
      <w:r>
        <w:rPr>
          <w:rFonts w:ascii="仿宋" w:eastAsia="仿宋" w:hAnsi="仿宋"/>
          <w:sz w:val="30"/>
          <w:szCs w:val="30"/>
        </w:rPr>
        <w:t>完成进度安排</w:t>
      </w:r>
      <w:r>
        <w:rPr>
          <w:rFonts w:ascii="仿宋" w:eastAsia="仿宋" w:hAnsi="仿宋" w:hint="eastAsia"/>
          <w:sz w:val="30"/>
          <w:szCs w:val="30"/>
        </w:rPr>
        <w:t>，申报项目各阶段经费。项目经费原则上不得外拨。</w:t>
      </w:r>
    </w:p>
    <w:p w14:paraId="39B2632B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kern w:val="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>
        <w:rPr>
          <w:rFonts w:ascii="黑体" w:eastAsia="黑体" w:hAnsi="黑体"/>
          <w:sz w:val="30"/>
          <w:szCs w:val="30"/>
        </w:rPr>
        <w:t>、开放基金项目申请：</w:t>
      </w:r>
      <w:r>
        <w:rPr>
          <w:rFonts w:ascii="仿宋" w:eastAsia="仿宋" w:hAnsi="仿宋"/>
          <w:sz w:val="30"/>
          <w:szCs w:val="30"/>
        </w:rPr>
        <w:t>开放基金项目</w:t>
      </w:r>
      <w:proofErr w:type="gramStart"/>
      <w:r>
        <w:rPr>
          <w:rFonts w:ascii="仿宋" w:eastAsia="仿宋" w:hAnsi="仿宋"/>
          <w:sz w:val="30"/>
          <w:szCs w:val="30"/>
        </w:rPr>
        <w:t>申请按</w:t>
      </w:r>
      <w:proofErr w:type="gramEnd"/>
      <w:r>
        <w:rPr>
          <w:rFonts w:ascii="仿宋" w:eastAsia="仿宋" w:hAnsi="仿宋"/>
          <w:sz w:val="30"/>
          <w:szCs w:val="30"/>
        </w:rPr>
        <w:t>《管理办法》有关要求办理，申请者填写《</w:t>
      </w:r>
      <w:r>
        <w:rPr>
          <w:rFonts w:ascii="仿宋" w:eastAsia="仿宋" w:hAnsi="仿宋" w:hint="eastAsia"/>
          <w:sz w:val="30"/>
          <w:szCs w:val="30"/>
        </w:rPr>
        <w:t>国瑞科创稀土功能材料有限公司开放基金项目申报书</w:t>
      </w:r>
      <w:r>
        <w:rPr>
          <w:rFonts w:ascii="仿宋" w:eastAsia="仿宋" w:hAnsi="仿宋"/>
          <w:sz w:val="30"/>
          <w:szCs w:val="30"/>
        </w:rPr>
        <w:t>》，</w:t>
      </w:r>
      <w:r>
        <w:rPr>
          <w:rFonts w:ascii="仿宋" w:eastAsia="仿宋" w:hAnsi="仿宋" w:hint="eastAsia"/>
          <w:sz w:val="30"/>
          <w:szCs w:val="30"/>
        </w:rPr>
        <w:t>其</w:t>
      </w:r>
      <w:r>
        <w:rPr>
          <w:rFonts w:ascii="仿宋" w:eastAsia="仿宋" w:hAnsi="仿宋"/>
          <w:sz w:val="30"/>
          <w:szCs w:val="30"/>
        </w:rPr>
        <w:t>所在单位落实人力、时间与可能提供的条件后申报。</w:t>
      </w:r>
      <w:r>
        <w:rPr>
          <w:rFonts w:ascii="仿宋" w:eastAsia="仿宋" w:hAnsi="仿宋" w:hint="eastAsia"/>
          <w:kern w:val="0"/>
          <w:sz w:val="30"/>
          <w:szCs w:val="30"/>
        </w:rPr>
        <w:t>申报项目应具备以下条件：</w:t>
      </w:r>
    </w:p>
    <w:p w14:paraId="0B93429D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1.符合国家稀土领域相关产业政策及有关法律法规；</w:t>
      </w:r>
    </w:p>
    <w:p w14:paraId="2B6F3A48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2.市场潜力较大，预期效益好；</w:t>
      </w:r>
    </w:p>
    <w:p w14:paraId="651BAD4D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3.项目技术是行业中未解决的关键共性技术；</w:t>
      </w:r>
    </w:p>
    <w:p w14:paraId="71D4584F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4.符合公司当期项目征集方向，重点支持的项目。</w:t>
      </w:r>
    </w:p>
    <w:p w14:paraId="7A4CB9C5" w14:textId="77777777" w:rsidR="00C5507B" w:rsidRDefault="00C5507B" w:rsidP="00C5507B">
      <w:pPr>
        <w:tabs>
          <w:tab w:val="left" w:pos="864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>
        <w:rPr>
          <w:rFonts w:ascii="黑体" w:eastAsia="黑体" w:hAnsi="黑体"/>
          <w:sz w:val="30"/>
          <w:szCs w:val="30"/>
        </w:rPr>
        <w:t>、开放基金项目立项：</w:t>
      </w:r>
      <w:r>
        <w:rPr>
          <w:rFonts w:ascii="仿宋" w:eastAsia="仿宋" w:hAnsi="仿宋"/>
          <w:sz w:val="30"/>
          <w:szCs w:val="30"/>
        </w:rPr>
        <w:t>开放基金项目由公司组织</w:t>
      </w:r>
      <w:r>
        <w:rPr>
          <w:rFonts w:ascii="仿宋" w:eastAsia="仿宋" w:hAnsi="仿宋" w:hint="eastAsia"/>
          <w:sz w:val="30"/>
          <w:szCs w:val="30"/>
        </w:rPr>
        <w:t>专家</w:t>
      </w:r>
      <w:r>
        <w:rPr>
          <w:rFonts w:ascii="仿宋" w:eastAsia="仿宋" w:hAnsi="仿宋"/>
          <w:sz w:val="30"/>
          <w:szCs w:val="30"/>
        </w:rPr>
        <w:t>审定。</w:t>
      </w:r>
      <w:r>
        <w:rPr>
          <w:rFonts w:ascii="仿宋" w:eastAsia="仿宋" w:hAnsi="仿宋" w:hint="eastAsia"/>
          <w:sz w:val="30"/>
          <w:szCs w:val="30"/>
        </w:rPr>
        <w:t>项目分为技术研发和技术咨询服务类，其中技术研发项目按距离商业化程度，分为A、B两类，其中A类指适宜于规模化生产应用（已通过中试）、B类指适宜</w:t>
      </w:r>
      <w:proofErr w:type="gramStart"/>
      <w:r>
        <w:rPr>
          <w:rFonts w:ascii="仿宋" w:eastAsia="仿宋" w:hAnsi="仿宋" w:hint="eastAsia"/>
          <w:sz w:val="30"/>
          <w:szCs w:val="30"/>
        </w:rPr>
        <w:t>于具备</w:t>
      </w:r>
      <w:proofErr w:type="gramEnd"/>
      <w:r>
        <w:rPr>
          <w:rFonts w:ascii="仿宋" w:eastAsia="仿宋" w:hAnsi="仿宋" w:hint="eastAsia"/>
          <w:sz w:val="30"/>
          <w:szCs w:val="30"/>
        </w:rPr>
        <w:t>中试条件（已通过小试）。技术咨询服务类为C类，</w:t>
      </w:r>
      <w:r>
        <w:rPr>
          <w:rFonts w:ascii="仿宋" w:eastAsia="仿宋" w:hAnsi="仿宋"/>
          <w:sz w:val="30"/>
          <w:szCs w:val="30"/>
        </w:rPr>
        <w:t>公司根据</w:t>
      </w:r>
      <w:r>
        <w:rPr>
          <w:rFonts w:ascii="仿宋" w:eastAsia="仿宋" w:hAnsi="仿宋" w:hint="eastAsia"/>
          <w:sz w:val="30"/>
          <w:szCs w:val="30"/>
        </w:rPr>
        <w:t>专家</w:t>
      </w:r>
      <w:r>
        <w:rPr>
          <w:rFonts w:ascii="仿宋" w:eastAsia="仿宋" w:hAnsi="仿宋"/>
          <w:sz w:val="30"/>
          <w:szCs w:val="30"/>
        </w:rPr>
        <w:t>评审意见和必要的现场调研情况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确定</w:t>
      </w:r>
      <w:r>
        <w:rPr>
          <w:rFonts w:ascii="仿宋" w:eastAsia="仿宋" w:hAnsi="仿宋" w:hint="eastAsia"/>
          <w:sz w:val="30"/>
          <w:szCs w:val="30"/>
        </w:rPr>
        <w:t>开放基金</w:t>
      </w:r>
      <w:r>
        <w:rPr>
          <w:rFonts w:ascii="仿宋" w:eastAsia="仿宋" w:hAnsi="仿宋"/>
          <w:sz w:val="30"/>
          <w:szCs w:val="30"/>
        </w:rPr>
        <w:t>项目的立项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6C7FAA22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>
        <w:rPr>
          <w:rFonts w:ascii="黑体" w:eastAsia="黑体" w:hAnsi="黑体"/>
          <w:sz w:val="30"/>
          <w:szCs w:val="30"/>
        </w:rPr>
        <w:t>、开放基金项目成果归属：</w:t>
      </w:r>
      <w:r>
        <w:rPr>
          <w:rFonts w:ascii="仿宋" w:eastAsia="仿宋" w:hAnsi="仿宋"/>
          <w:sz w:val="30"/>
          <w:szCs w:val="30"/>
        </w:rPr>
        <w:t>在项目合同订立时明确公司和项目</w:t>
      </w:r>
      <w:r>
        <w:rPr>
          <w:rFonts w:ascii="仿宋" w:eastAsia="仿宋" w:hAnsi="仿宋" w:hint="eastAsia"/>
          <w:sz w:val="30"/>
          <w:szCs w:val="30"/>
        </w:rPr>
        <w:t>负责人所在单位</w:t>
      </w:r>
      <w:r>
        <w:rPr>
          <w:rFonts w:ascii="仿宋" w:eastAsia="仿宋" w:hAnsi="仿宋"/>
          <w:sz w:val="30"/>
          <w:szCs w:val="30"/>
        </w:rPr>
        <w:t>的知识产权关系。</w:t>
      </w:r>
      <w:r>
        <w:rPr>
          <w:rFonts w:ascii="仿宋" w:eastAsia="仿宋" w:hAnsi="仿宋" w:hint="eastAsia"/>
          <w:sz w:val="30"/>
          <w:szCs w:val="30"/>
        </w:rPr>
        <w:t>依托该项目</w:t>
      </w:r>
      <w:r>
        <w:rPr>
          <w:rFonts w:ascii="仿宋" w:eastAsia="仿宋" w:hAnsi="仿宋"/>
          <w:sz w:val="30"/>
          <w:szCs w:val="30"/>
        </w:rPr>
        <w:t>公开发表的论文、专利等其它成果中</w:t>
      </w:r>
      <w:r>
        <w:rPr>
          <w:rFonts w:ascii="仿宋" w:eastAsia="仿宋" w:hAnsi="仿宋" w:hint="eastAsia"/>
          <w:sz w:val="30"/>
          <w:szCs w:val="30"/>
        </w:rPr>
        <w:t>需</w:t>
      </w:r>
      <w:proofErr w:type="gramStart"/>
      <w:r>
        <w:rPr>
          <w:rFonts w:ascii="仿宋" w:eastAsia="仿宋" w:hAnsi="仿宋" w:hint="eastAsia"/>
          <w:sz w:val="30"/>
          <w:szCs w:val="30"/>
        </w:rPr>
        <w:t>挂以下</w:t>
      </w:r>
      <w:proofErr w:type="gramEnd"/>
      <w:r>
        <w:rPr>
          <w:rFonts w:ascii="仿宋" w:eastAsia="仿宋" w:hAnsi="仿宋" w:hint="eastAsia"/>
          <w:sz w:val="30"/>
          <w:szCs w:val="30"/>
        </w:rPr>
        <w:t>单位为第一单位：</w:t>
      </w:r>
    </w:p>
    <w:p w14:paraId="78AEC605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内蒙地区成果</w:t>
      </w:r>
    </w:p>
    <w:p w14:paraId="63EFAEC4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（1）发表学术论文署名</w:t>
      </w:r>
    </w:p>
    <w:p w14:paraId="7D108644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中文署名：国家稀土功能材料创新中心，014030</w:t>
      </w:r>
    </w:p>
    <w:p w14:paraId="7DFBE293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英文署名：National Rare Earth Function Materials Innovation Center, Baotou, 014030</w:t>
      </w:r>
    </w:p>
    <w:p w14:paraId="4330159E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（2）申报项目、专利、标准、成果奖署名</w:t>
      </w:r>
    </w:p>
    <w:p w14:paraId="26BA1DC0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国瑞科创</w:t>
      </w:r>
      <w:r>
        <w:rPr>
          <w:rFonts w:ascii="仿宋" w:eastAsia="仿宋" w:hAnsi="仿宋"/>
          <w:sz w:val="30"/>
          <w:szCs w:val="30"/>
        </w:rPr>
        <w:t>稀土功能材料</w:t>
      </w:r>
      <w:r>
        <w:rPr>
          <w:rFonts w:ascii="仿宋" w:eastAsia="仿宋" w:hAnsi="仿宋" w:hint="eastAsia"/>
          <w:sz w:val="30"/>
          <w:szCs w:val="30"/>
        </w:rPr>
        <w:t>有限公司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014030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内蒙古稀土功能材料创新中心有限责任公司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014030</w:t>
      </w:r>
      <w:r>
        <w:rPr>
          <w:rFonts w:ascii="仿宋" w:eastAsia="仿宋" w:hAnsi="仿宋"/>
          <w:sz w:val="30"/>
          <w:szCs w:val="30"/>
        </w:rPr>
        <w:t>”，英文</w:t>
      </w:r>
      <w:r>
        <w:rPr>
          <w:rFonts w:ascii="仿宋" w:eastAsia="仿宋" w:hAnsi="仿宋" w:hint="eastAsia"/>
          <w:sz w:val="30"/>
          <w:szCs w:val="30"/>
        </w:rPr>
        <w:t>须</w:t>
      </w:r>
      <w:r>
        <w:rPr>
          <w:rFonts w:ascii="仿宋" w:eastAsia="仿宋" w:hAnsi="仿宋"/>
          <w:sz w:val="30"/>
          <w:szCs w:val="30"/>
        </w:rPr>
        <w:t>标注“</w:t>
      </w:r>
      <w:proofErr w:type="spellStart"/>
      <w:r>
        <w:rPr>
          <w:rFonts w:ascii="仿宋" w:eastAsia="仿宋" w:hAnsi="仿宋"/>
          <w:sz w:val="30"/>
          <w:szCs w:val="30"/>
        </w:rPr>
        <w:t>Guorui</w:t>
      </w:r>
      <w:proofErr w:type="spellEnd"/>
      <w:r>
        <w:rPr>
          <w:rFonts w:ascii="仿宋" w:eastAsia="仿宋" w:hAnsi="仿宋"/>
          <w:sz w:val="30"/>
          <w:szCs w:val="30"/>
        </w:rPr>
        <w:t xml:space="preserve"> Scientific Innovation Rare Earth Function Materials Co., Ltd.”</w:t>
      </w:r>
      <w:r>
        <w:rPr>
          <w:rFonts w:ascii="仿宋" w:eastAsia="仿宋" w:hAnsi="仿宋" w:hint="eastAsia"/>
          <w:sz w:val="30"/>
          <w:szCs w:val="30"/>
        </w:rPr>
        <w:t xml:space="preserve">或“Inner Mongolia Rare Earth Functional Materials Innovation Center </w:t>
      </w:r>
      <w:r>
        <w:rPr>
          <w:rFonts w:ascii="仿宋" w:eastAsia="仿宋" w:hAnsi="仿宋"/>
          <w:sz w:val="30"/>
          <w:szCs w:val="30"/>
        </w:rPr>
        <w:t>Co., Ltd.</w:t>
      </w:r>
      <w:r>
        <w:rPr>
          <w:rFonts w:ascii="仿宋" w:eastAsia="仿宋" w:hAnsi="仿宋" w:hint="eastAsia"/>
          <w:sz w:val="30"/>
          <w:szCs w:val="30"/>
        </w:rPr>
        <w:t>”</w:t>
      </w:r>
    </w:p>
    <w:p w14:paraId="4D140FF0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江西地区成果</w:t>
      </w:r>
    </w:p>
    <w:p w14:paraId="15B44514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（1）发表学术论文署名</w:t>
      </w:r>
    </w:p>
    <w:p w14:paraId="3FCAD068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中文署名：国家稀土功能材料创新中心，赣州，34110</w:t>
      </w:r>
      <w:r>
        <w:rPr>
          <w:rFonts w:ascii="仿宋" w:eastAsia="仿宋" w:hAnsi="仿宋"/>
          <w:sz w:val="30"/>
          <w:szCs w:val="30"/>
        </w:rPr>
        <w:t>1</w:t>
      </w:r>
    </w:p>
    <w:p w14:paraId="62A9EBD6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英文署名：National Rare Earth Function Materials Innovation Center, Ganzhou, 34110</w:t>
      </w:r>
      <w:r>
        <w:rPr>
          <w:rFonts w:ascii="仿宋" w:eastAsia="仿宋" w:hAnsi="仿宋"/>
          <w:sz w:val="30"/>
          <w:szCs w:val="30"/>
        </w:rPr>
        <w:t>1</w:t>
      </w:r>
    </w:p>
    <w:p w14:paraId="2BC96A94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（2）申报项目、专利、标准、成果奖署名</w:t>
      </w:r>
    </w:p>
    <w:p w14:paraId="690A7094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中文署名：国</w:t>
      </w:r>
      <w:proofErr w:type="gramStart"/>
      <w:r>
        <w:rPr>
          <w:rFonts w:ascii="仿宋" w:eastAsia="仿宋" w:hAnsi="仿宋" w:hint="eastAsia"/>
          <w:sz w:val="30"/>
          <w:szCs w:val="30"/>
        </w:rPr>
        <w:t>瑞科创稀土</w:t>
      </w:r>
      <w:proofErr w:type="gramEnd"/>
      <w:r>
        <w:rPr>
          <w:rFonts w:ascii="仿宋" w:eastAsia="仿宋" w:hAnsi="仿宋" w:hint="eastAsia"/>
          <w:sz w:val="30"/>
          <w:szCs w:val="30"/>
        </w:rPr>
        <w:t>功能材料（赣州）有限公司</w:t>
      </w:r>
    </w:p>
    <w:p w14:paraId="508DBC2D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英文署名：</w:t>
      </w:r>
      <w:bookmarkStart w:id="1" w:name="_Hlk113260746"/>
      <w:proofErr w:type="spellStart"/>
      <w:r>
        <w:rPr>
          <w:rFonts w:ascii="仿宋" w:eastAsia="仿宋" w:hAnsi="仿宋" w:hint="eastAsia"/>
          <w:sz w:val="30"/>
          <w:szCs w:val="30"/>
        </w:rPr>
        <w:t>Guorui</w:t>
      </w:r>
      <w:proofErr w:type="spellEnd"/>
      <w:r>
        <w:rPr>
          <w:rFonts w:ascii="仿宋" w:eastAsia="仿宋" w:hAnsi="仿宋" w:hint="eastAsia"/>
          <w:sz w:val="30"/>
          <w:szCs w:val="30"/>
        </w:rPr>
        <w:t xml:space="preserve"> Scientific Innovation Rare Earth Function Materials (Ganzhou) Co., Ltd.</w:t>
      </w:r>
      <w:bookmarkEnd w:id="1"/>
    </w:p>
    <w:p w14:paraId="6878DF17" w14:textId="77777777" w:rsidR="00C5507B" w:rsidRDefault="00C5507B" w:rsidP="00C5507B">
      <w:pPr>
        <w:spacing w:line="560" w:lineRule="exact"/>
        <w:ind w:firstLine="6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</w:t>
      </w:r>
      <w:r>
        <w:rPr>
          <w:rFonts w:ascii="仿宋" w:eastAsia="仿宋" w:hAnsi="仿宋"/>
          <w:sz w:val="30"/>
          <w:szCs w:val="30"/>
        </w:rPr>
        <w:t>作为项目进展和完成情况考核的依据。</w:t>
      </w:r>
      <w:r>
        <w:rPr>
          <w:rFonts w:ascii="仿宋" w:eastAsia="仿宋" w:hAnsi="仿宋" w:hint="eastAsia"/>
          <w:sz w:val="30"/>
          <w:szCs w:val="30"/>
        </w:rPr>
        <w:t>如项目涉及成果保密问题，项目负责人应与公司签订特殊协议并按协议有关条款处理。</w:t>
      </w:r>
    </w:p>
    <w:p w14:paraId="00135FE8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</w:t>
      </w:r>
      <w:r>
        <w:rPr>
          <w:rFonts w:ascii="黑体" w:eastAsia="黑体" w:hAnsi="黑体"/>
          <w:sz w:val="30"/>
          <w:szCs w:val="30"/>
        </w:rPr>
        <w:t>、开放基金项目管理：</w:t>
      </w:r>
      <w:r>
        <w:rPr>
          <w:rFonts w:ascii="仿宋" w:eastAsia="仿宋" w:hAnsi="仿宋"/>
          <w:sz w:val="30"/>
          <w:szCs w:val="30"/>
        </w:rPr>
        <w:t>开放基金项目立项后的过程管理由公司</w:t>
      </w:r>
      <w:r>
        <w:rPr>
          <w:rFonts w:ascii="仿宋" w:eastAsia="仿宋" w:hAnsi="仿宋" w:hint="eastAsia"/>
          <w:sz w:val="30"/>
          <w:szCs w:val="30"/>
        </w:rPr>
        <w:t>研发部</w:t>
      </w:r>
      <w:r>
        <w:rPr>
          <w:rFonts w:ascii="仿宋" w:eastAsia="仿宋" w:hAnsi="仿宋"/>
          <w:sz w:val="30"/>
          <w:szCs w:val="30"/>
        </w:rPr>
        <w:t>负责。项目</w:t>
      </w:r>
      <w:r>
        <w:rPr>
          <w:rFonts w:ascii="仿宋" w:eastAsia="仿宋" w:hAnsi="仿宋" w:hint="eastAsia"/>
          <w:sz w:val="30"/>
          <w:szCs w:val="30"/>
        </w:rPr>
        <w:t>团队</w:t>
      </w:r>
      <w:r>
        <w:rPr>
          <w:rFonts w:ascii="仿宋" w:eastAsia="仿宋" w:hAnsi="仿宋"/>
          <w:sz w:val="30"/>
          <w:szCs w:val="30"/>
        </w:rPr>
        <w:t>按照</w:t>
      </w:r>
      <w:r>
        <w:rPr>
          <w:rFonts w:ascii="仿宋" w:eastAsia="仿宋" w:hAnsi="仿宋" w:hint="eastAsia"/>
          <w:sz w:val="30"/>
          <w:szCs w:val="30"/>
        </w:rPr>
        <w:t>申报书</w:t>
      </w:r>
      <w:r>
        <w:rPr>
          <w:rFonts w:ascii="仿宋" w:eastAsia="仿宋" w:hAnsi="仿宋"/>
          <w:sz w:val="30"/>
          <w:szCs w:val="30"/>
        </w:rPr>
        <w:t>的要求向公司</w:t>
      </w:r>
      <w:r>
        <w:rPr>
          <w:rFonts w:ascii="仿宋" w:eastAsia="仿宋" w:hAnsi="仿宋" w:hint="eastAsia"/>
          <w:sz w:val="30"/>
          <w:szCs w:val="30"/>
        </w:rPr>
        <w:t>研发部</w:t>
      </w:r>
      <w:r>
        <w:rPr>
          <w:rFonts w:ascii="仿宋" w:eastAsia="仿宋" w:hAnsi="仿宋"/>
          <w:sz w:val="30"/>
          <w:szCs w:val="30"/>
        </w:rPr>
        <w:t>报送</w:t>
      </w:r>
      <w:r>
        <w:rPr>
          <w:rFonts w:ascii="仿宋" w:eastAsia="仿宋" w:hAnsi="仿宋"/>
          <w:sz w:val="30"/>
          <w:szCs w:val="30"/>
        </w:rPr>
        <w:lastRenderedPageBreak/>
        <w:t>年度项目执行情况表、申请或授权专利情况、与项目有关的技术资料等，并由公司</w:t>
      </w:r>
      <w:r>
        <w:rPr>
          <w:rFonts w:ascii="仿宋" w:eastAsia="仿宋" w:hAnsi="仿宋" w:hint="eastAsia"/>
          <w:sz w:val="30"/>
          <w:szCs w:val="30"/>
        </w:rPr>
        <w:t>研发部</w:t>
      </w:r>
      <w:r>
        <w:rPr>
          <w:rFonts w:ascii="仿宋" w:eastAsia="仿宋" w:hAnsi="仿宋"/>
          <w:sz w:val="30"/>
          <w:szCs w:val="30"/>
        </w:rPr>
        <w:t>负责核验项目进度。对未达到项目进度的</w:t>
      </w:r>
      <w:r>
        <w:rPr>
          <w:rFonts w:ascii="仿宋" w:eastAsia="仿宋" w:hAnsi="仿宋" w:hint="eastAsia"/>
          <w:sz w:val="30"/>
          <w:szCs w:val="30"/>
        </w:rPr>
        <w:t>研发团队及其单位</w:t>
      </w:r>
      <w:r>
        <w:rPr>
          <w:rFonts w:ascii="仿宋" w:eastAsia="仿宋" w:hAnsi="仿宋"/>
          <w:sz w:val="30"/>
          <w:szCs w:val="30"/>
        </w:rPr>
        <w:t>给予书面通告，视具体情况可暂缓、停止项目经费划拨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2530600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>
        <w:rPr>
          <w:rFonts w:ascii="黑体" w:eastAsia="黑体" w:hAnsi="黑体"/>
          <w:sz w:val="30"/>
          <w:szCs w:val="30"/>
        </w:rPr>
        <w:t>、开放基金项目结题或中止：</w:t>
      </w:r>
      <w:r>
        <w:rPr>
          <w:rFonts w:ascii="仿宋" w:eastAsia="仿宋" w:hAnsi="仿宋"/>
          <w:sz w:val="30"/>
          <w:szCs w:val="30"/>
        </w:rPr>
        <w:t>开放基金项目结题或中止时，项目</w:t>
      </w:r>
      <w:r>
        <w:rPr>
          <w:rFonts w:ascii="仿宋" w:eastAsia="仿宋" w:hAnsi="仿宋" w:hint="eastAsia"/>
          <w:sz w:val="30"/>
          <w:szCs w:val="30"/>
        </w:rPr>
        <w:t>负责人</w:t>
      </w:r>
      <w:r>
        <w:rPr>
          <w:rFonts w:ascii="仿宋" w:eastAsia="仿宋" w:hAnsi="仿宋"/>
          <w:sz w:val="30"/>
          <w:szCs w:val="30"/>
        </w:rPr>
        <w:t>需向公司</w:t>
      </w:r>
      <w:r>
        <w:rPr>
          <w:rFonts w:ascii="仿宋" w:eastAsia="仿宋" w:hAnsi="仿宋" w:hint="eastAsia"/>
          <w:sz w:val="30"/>
          <w:szCs w:val="30"/>
        </w:rPr>
        <w:t>研发部</w:t>
      </w:r>
      <w:r>
        <w:rPr>
          <w:rFonts w:ascii="仿宋" w:eastAsia="仿宋" w:hAnsi="仿宋"/>
          <w:sz w:val="30"/>
          <w:szCs w:val="30"/>
        </w:rPr>
        <w:t>提交以下资料：</w:t>
      </w:r>
    </w:p>
    <w:p w14:paraId="4619E2C0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项目研究工作总结或中止报告；</w:t>
      </w:r>
    </w:p>
    <w:p w14:paraId="6A1CC272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项目研究过程中的原始实验记录本及其他有关的资料；</w:t>
      </w:r>
    </w:p>
    <w:p w14:paraId="6C5C9037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申请或公开授权的专利证书复印件；</w:t>
      </w:r>
    </w:p>
    <w:p w14:paraId="36157109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/>
          <w:sz w:val="30"/>
          <w:szCs w:val="30"/>
        </w:rPr>
        <w:t>其他与项目有关的研究成果的复印件；</w:t>
      </w:r>
    </w:p>
    <w:p w14:paraId="6F9E4533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5.项目商业化或中试成果报告；</w:t>
      </w:r>
    </w:p>
    <w:p w14:paraId="25D1BB0D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/>
          <w:sz w:val="30"/>
          <w:szCs w:val="30"/>
        </w:rPr>
        <w:t>经费结算表。</w:t>
      </w:r>
    </w:p>
    <w:p w14:paraId="7A01AF92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对到期未能正常结题的资助项目，公司将组织相关专家对项目进行考核，视具体情况给</w:t>
      </w:r>
      <w:proofErr w:type="gramStart"/>
      <w:r>
        <w:rPr>
          <w:rFonts w:ascii="仿宋" w:eastAsia="仿宋" w:hAnsi="仿宋" w:hint="eastAsia"/>
          <w:sz w:val="30"/>
          <w:szCs w:val="30"/>
        </w:rPr>
        <w:t>予处理</w:t>
      </w:r>
      <w:proofErr w:type="gramEnd"/>
      <w:r>
        <w:rPr>
          <w:rFonts w:ascii="仿宋" w:eastAsia="仿宋" w:hAnsi="仿宋" w:hint="eastAsia"/>
          <w:sz w:val="30"/>
          <w:szCs w:val="30"/>
        </w:rPr>
        <w:t>。情节恶劣的给予项目负责人3年内不得申报公司开放基金的处罚，并报上级有关部门。</w:t>
      </w:r>
    </w:p>
    <w:p w14:paraId="2DB969AE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十一</w:t>
      </w:r>
      <w:r>
        <w:rPr>
          <w:rFonts w:ascii="黑体" w:eastAsia="黑体" w:hAnsi="黑体"/>
          <w:sz w:val="30"/>
          <w:szCs w:val="30"/>
        </w:rPr>
        <w:t>、开放基金经费管理：</w:t>
      </w:r>
      <w:r>
        <w:rPr>
          <w:rFonts w:ascii="仿宋" w:eastAsia="仿宋" w:hAnsi="仿宋"/>
          <w:sz w:val="30"/>
          <w:szCs w:val="30"/>
        </w:rPr>
        <w:t>开放基金由公司统一管理，按项目进度及年度安排划拨。</w:t>
      </w:r>
      <w:r>
        <w:rPr>
          <w:rFonts w:ascii="仿宋" w:eastAsia="仿宋" w:hAnsi="仿宋"/>
          <w:bCs/>
          <w:sz w:val="30"/>
          <w:szCs w:val="30"/>
        </w:rPr>
        <w:t>为了规范</w:t>
      </w:r>
      <w:r>
        <w:rPr>
          <w:rFonts w:ascii="仿宋" w:eastAsia="仿宋" w:hAnsi="仿宋"/>
          <w:sz w:val="30"/>
          <w:szCs w:val="30"/>
        </w:rPr>
        <w:t>开放基金</w:t>
      </w:r>
      <w:r>
        <w:rPr>
          <w:rFonts w:ascii="仿宋" w:eastAsia="仿宋" w:hAnsi="仿宋"/>
          <w:bCs/>
          <w:sz w:val="30"/>
          <w:szCs w:val="30"/>
        </w:rPr>
        <w:t>的管理，对未能按时提交</w:t>
      </w:r>
      <w:r>
        <w:rPr>
          <w:rFonts w:ascii="仿宋" w:eastAsia="仿宋" w:hAnsi="仿宋"/>
          <w:sz w:val="30"/>
          <w:szCs w:val="30"/>
        </w:rPr>
        <w:t>年度项目执行情况表的项目</w:t>
      </w:r>
      <w:r>
        <w:rPr>
          <w:rFonts w:ascii="仿宋" w:eastAsia="仿宋" w:hAnsi="仿宋"/>
          <w:bCs/>
          <w:sz w:val="30"/>
          <w:szCs w:val="30"/>
        </w:rPr>
        <w:t>，将暂缓经费的拨付并暂缓受理新项目的申报。</w:t>
      </w:r>
      <w:r>
        <w:rPr>
          <w:rFonts w:ascii="仿宋" w:eastAsia="仿宋" w:hAnsi="仿宋"/>
          <w:sz w:val="30"/>
          <w:szCs w:val="30"/>
        </w:rPr>
        <w:t>获资助开放基金项目的开支只限于：</w:t>
      </w:r>
    </w:p>
    <w:p w14:paraId="3D17F295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（1）与本项目直接有关而发生的科研费用，包括材料费、测试费、科研业务费和协作加工费等（不得低于总经费的50%）；</w:t>
      </w:r>
    </w:p>
    <w:p w14:paraId="5AC204B6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（2）与本项目直接有关而发生的学术活动费用</w:t>
      </w:r>
      <w:r>
        <w:rPr>
          <w:rFonts w:ascii="仿宋" w:eastAsia="仿宋" w:hAnsi="仿宋" w:hint="eastAsia"/>
          <w:sz w:val="30"/>
          <w:szCs w:val="30"/>
        </w:rPr>
        <w:t>，包括参加</w:t>
      </w:r>
      <w:r>
        <w:rPr>
          <w:rFonts w:ascii="仿宋" w:eastAsia="仿宋" w:hAnsi="仿宋"/>
          <w:sz w:val="30"/>
          <w:szCs w:val="30"/>
        </w:rPr>
        <w:t>学术会议、调研</w:t>
      </w:r>
      <w:r>
        <w:rPr>
          <w:rFonts w:ascii="仿宋" w:eastAsia="仿宋" w:hAnsi="仿宋" w:hint="eastAsia"/>
          <w:sz w:val="30"/>
          <w:szCs w:val="30"/>
        </w:rPr>
        <w:t>等差旅费，专利申请、维护费，</w:t>
      </w:r>
      <w:r>
        <w:rPr>
          <w:rFonts w:ascii="仿宋" w:eastAsia="仿宋" w:hAnsi="仿宋"/>
          <w:sz w:val="30"/>
          <w:szCs w:val="30"/>
        </w:rPr>
        <w:t>出版费等（不得超过总经费的40%）；</w:t>
      </w:r>
    </w:p>
    <w:p w14:paraId="603B9800" w14:textId="77777777" w:rsidR="00C5507B" w:rsidRDefault="00C5507B" w:rsidP="00C5507B">
      <w:pPr>
        <w:tabs>
          <w:tab w:val="left" w:pos="8520"/>
          <w:tab w:val="left" w:pos="8760"/>
        </w:tabs>
        <w:autoSpaceDE w:val="0"/>
        <w:autoSpaceDN w:val="0"/>
        <w:spacing w:line="560" w:lineRule="exact"/>
        <w:ind w:firstLine="641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（3）与本项目直接有关而发生的学术活动管理费用</w:t>
      </w:r>
      <w:r>
        <w:rPr>
          <w:rFonts w:ascii="仿宋" w:eastAsia="仿宋" w:hAnsi="仿宋" w:hint="eastAsia"/>
          <w:sz w:val="30"/>
          <w:szCs w:val="30"/>
        </w:rPr>
        <w:t>，包括</w:t>
      </w:r>
      <w:r>
        <w:rPr>
          <w:rFonts w:ascii="仿宋" w:eastAsia="仿宋" w:hAnsi="仿宋"/>
          <w:sz w:val="30"/>
          <w:szCs w:val="30"/>
        </w:rPr>
        <w:t>承担单位直接为项目服务的管理</w:t>
      </w:r>
      <w:r>
        <w:rPr>
          <w:rFonts w:ascii="仿宋" w:eastAsia="仿宋" w:hAnsi="仿宋" w:hint="eastAsia"/>
          <w:sz w:val="30"/>
          <w:szCs w:val="30"/>
        </w:rPr>
        <w:t>服务人员</w:t>
      </w:r>
      <w:r>
        <w:rPr>
          <w:rFonts w:ascii="仿宋" w:eastAsia="仿宋" w:hAnsi="仿宋"/>
          <w:sz w:val="30"/>
          <w:szCs w:val="30"/>
        </w:rPr>
        <w:t>费和其它行政管理支出，不得超过总经费的10%）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694328B1" w14:textId="77777777" w:rsidR="00C5507B" w:rsidRDefault="00C5507B" w:rsidP="00C5507B">
      <w:pPr>
        <w:pStyle w:val="aa"/>
        <w:ind w:firstLineChars="0"/>
        <w:rPr>
          <w:rFonts w:ascii="仿宋" w:eastAsia="仿宋" w:hAnsi="仿宋"/>
          <w:sz w:val="28"/>
          <w:szCs w:val="28"/>
        </w:rPr>
      </w:pPr>
    </w:p>
    <w:p w14:paraId="507CEF55" w14:textId="77777777" w:rsidR="00C5507B" w:rsidRPr="00B2754A" w:rsidRDefault="00C5507B" w:rsidP="00C5507B"/>
    <w:p w14:paraId="70F7F42F" w14:textId="77777777" w:rsidR="00B421AF" w:rsidRPr="00C5507B" w:rsidRDefault="00B421AF" w:rsidP="00B421AF">
      <w:pPr>
        <w:spacing w:line="600" w:lineRule="exact"/>
        <w:rPr>
          <w:rFonts w:ascii="仿宋" w:eastAsia="仿宋" w:hAnsi="仿宋" w:cs="仿宋_GB2312"/>
          <w:sz w:val="28"/>
          <w:szCs w:val="32"/>
          <w:shd w:val="clear" w:color="auto" w:fill="FFFFFF"/>
        </w:rPr>
      </w:pPr>
    </w:p>
    <w:p w14:paraId="265719EC" w14:textId="77777777" w:rsidR="00E35AF8" w:rsidRDefault="00E35AF8"/>
    <w:sectPr w:rsidR="00E3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2720" w14:textId="77777777" w:rsidR="002B5889" w:rsidRDefault="002B5889" w:rsidP="00B421AF">
      <w:r>
        <w:separator/>
      </w:r>
    </w:p>
  </w:endnote>
  <w:endnote w:type="continuationSeparator" w:id="0">
    <w:p w14:paraId="5E809663" w14:textId="77777777" w:rsidR="002B5889" w:rsidRDefault="002B5889" w:rsidP="00B4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206B" w14:textId="77777777" w:rsidR="002B5889" w:rsidRDefault="002B5889" w:rsidP="00B421AF">
      <w:r>
        <w:separator/>
      </w:r>
    </w:p>
  </w:footnote>
  <w:footnote w:type="continuationSeparator" w:id="0">
    <w:p w14:paraId="47FAB44D" w14:textId="77777777" w:rsidR="002B5889" w:rsidRDefault="002B5889" w:rsidP="00B4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1B0600"/>
    <w:multiLevelType w:val="singleLevel"/>
    <w:tmpl w:val="C81B0600"/>
    <w:lvl w:ilvl="0">
      <w:start w:val="1"/>
      <w:numFmt w:val="decimal"/>
      <w:lvlText w:val="%1"/>
      <w:lvlJc w:val="left"/>
      <w:pPr>
        <w:tabs>
          <w:tab w:val="left" w:pos="397"/>
        </w:tabs>
        <w:ind w:left="380" w:hanging="170"/>
      </w:pPr>
      <w:rPr>
        <w:rFonts w:hint="default"/>
      </w:rPr>
    </w:lvl>
  </w:abstractNum>
  <w:abstractNum w:abstractNumId="1" w15:restartNumberingAfterBreak="0">
    <w:nsid w:val="5C10B9D4"/>
    <w:multiLevelType w:val="multilevel"/>
    <w:tmpl w:val="5C10B9D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850"/>
        </w:tabs>
        <w:ind w:left="850" w:hanging="453"/>
      </w:pPr>
      <w:rPr>
        <w:rFonts w:ascii="宋体" w:eastAsia="宋体" w:hAnsi="宋体" w:cs="宋体" w:hint="default"/>
      </w:rPr>
    </w:lvl>
    <w:lvl w:ilvl="2">
      <w:start w:val="4"/>
      <w:numFmt w:val="decimal"/>
      <w:lvlText w:val="%1.%2.%3."/>
      <w:lvlJc w:val="left"/>
      <w:pPr>
        <w:tabs>
          <w:tab w:val="left" w:pos="1508"/>
        </w:tabs>
        <w:ind w:left="1508" w:hanging="708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tabs>
          <w:tab w:val="left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abstractNum w:abstractNumId="2" w15:restartNumberingAfterBreak="0">
    <w:nsid w:val="5C10BB6E"/>
    <w:multiLevelType w:val="multilevel"/>
    <w:tmpl w:val="5C10BB6E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5"/>
        </w:tabs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 w16cid:durableId="1935554288">
    <w:abstractNumId w:val="2"/>
  </w:num>
  <w:num w:numId="2" w16cid:durableId="1528981427">
    <w:abstractNumId w:val="1"/>
  </w:num>
  <w:num w:numId="3" w16cid:durableId="49264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B"/>
    <w:rsid w:val="002B5889"/>
    <w:rsid w:val="004533FA"/>
    <w:rsid w:val="00892F1B"/>
    <w:rsid w:val="00B421AF"/>
    <w:rsid w:val="00C5507B"/>
    <w:rsid w:val="00E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91598C-2B41-4A17-A4EA-171C6B20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421A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421AF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Times New Roman" w:eastAsia="仿宋" w:hAnsi="Times New Roman"/>
      <w:b/>
      <w:kern w:val="44"/>
      <w:sz w:val="32"/>
    </w:rPr>
  </w:style>
  <w:style w:type="paragraph" w:styleId="2">
    <w:name w:val="heading 2"/>
    <w:basedOn w:val="a"/>
    <w:next w:val="a"/>
    <w:link w:val="20"/>
    <w:qFormat/>
    <w:rsid w:val="00B421AF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仿宋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1AF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B421AF"/>
    <w:rPr>
      <w:rFonts w:ascii="Times New Roman" w:eastAsia="仿宋" w:hAnsi="Times New Roman" w:cs="Times New Roman"/>
      <w:b/>
      <w:kern w:val="44"/>
      <w:sz w:val="32"/>
    </w:rPr>
  </w:style>
  <w:style w:type="character" w:customStyle="1" w:styleId="20">
    <w:name w:val="标题 2 字符"/>
    <w:basedOn w:val="a0"/>
    <w:link w:val="2"/>
    <w:rsid w:val="00B421AF"/>
    <w:rPr>
      <w:rFonts w:ascii="Arial" w:eastAsia="仿宋" w:hAnsi="Arial" w:cs="Times New Roman"/>
      <w:b/>
      <w:sz w:val="30"/>
    </w:rPr>
  </w:style>
  <w:style w:type="table" w:styleId="a7">
    <w:name w:val="Table Grid"/>
    <w:basedOn w:val="a1"/>
    <w:qFormat/>
    <w:rsid w:val="00B421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qFormat/>
    <w:rsid w:val="00C5507B"/>
    <w:pPr>
      <w:widowControl/>
      <w:adjustRightInd w:val="0"/>
      <w:snapToGrid w:val="0"/>
      <w:spacing w:after="200"/>
      <w:ind w:firstLineChars="200" w:firstLine="560"/>
      <w:jc w:val="left"/>
    </w:pPr>
    <w:rPr>
      <w:rFonts w:ascii="Times New Roman" w:eastAsia="微软雅黑" w:hAnsi="Times New Roman"/>
      <w:kern w:val="0"/>
      <w:sz w:val="28"/>
      <w:szCs w:val="24"/>
    </w:rPr>
  </w:style>
  <w:style w:type="character" w:customStyle="1" w:styleId="a9">
    <w:name w:val="正文文本缩进 字符"/>
    <w:basedOn w:val="a0"/>
    <w:link w:val="a8"/>
    <w:qFormat/>
    <w:rsid w:val="00C5507B"/>
    <w:rPr>
      <w:rFonts w:ascii="Times New Roman" w:eastAsia="微软雅黑" w:hAnsi="Times New Roman" w:cs="Times New Roman"/>
      <w:kern w:val="0"/>
      <w:sz w:val="28"/>
      <w:szCs w:val="24"/>
    </w:rPr>
  </w:style>
  <w:style w:type="paragraph" w:styleId="aa">
    <w:name w:val="List Paragraph"/>
    <w:basedOn w:val="a"/>
    <w:uiPriority w:val="34"/>
    <w:qFormat/>
    <w:rsid w:val="00C550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澍桐</dc:creator>
  <cp:keywords/>
  <dc:description/>
  <cp:lastModifiedBy>刘 澍桐</cp:lastModifiedBy>
  <cp:revision>3</cp:revision>
  <dcterms:created xsi:type="dcterms:W3CDTF">2022-11-03T01:41:00Z</dcterms:created>
  <dcterms:modified xsi:type="dcterms:W3CDTF">2022-11-03T03:55:00Z</dcterms:modified>
</cp:coreProperties>
</file>